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4004C" w14:textId="4AF2A69C" w:rsidR="008723C3" w:rsidRPr="00CA6047" w:rsidRDefault="00C60011" w:rsidP="00887B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047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72024" w:rsidRPr="00CA6047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CA6047">
        <w:rPr>
          <w:rFonts w:ascii="Times New Roman" w:hAnsi="Times New Roman" w:cs="Times New Roman"/>
          <w:b/>
          <w:bCs/>
          <w:sz w:val="32"/>
          <w:szCs w:val="32"/>
        </w:rPr>
        <w:t xml:space="preserve"> M. </w:t>
      </w:r>
      <w:r w:rsidR="00721B60" w:rsidRPr="00CA6047">
        <w:rPr>
          <w:rFonts w:ascii="Times New Roman" w:hAnsi="Times New Roman" w:cs="Times New Roman"/>
          <w:b/>
          <w:bCs/>
          <w:sz w:val="32"/>
          <w:szCs w:val="32"/>
        </w:rPr>
        <w:t>ATVIRAS</w:t>
      </w:r>
      <w:r w:rsidR="00CA6047" w:rsidRPr="00CA6047">
        <w:rPr>
          <w:rFonts w:ascii="Times New Roman" w:hAnsi="Times New Roman" w:cs="Times New Roman"/>
          <w:b/>
          <w:bCs/>
          <w:sz w:val="32"/>
          <w:szCs w:val="32"/>
        </w:rPr>
        <w:t>IS</w:t>
      </w:r>
      <w:r w:rsidR="00721B60" w:rsidRPr="00CA60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723C3" w:rsidRPr="00CA6047">
        <w:rPr>
          <w:rFonts w:ascii="Times New Roman" w:hAnsi="Times New Roman" w:cs="Times New Roman"/>
          <w:b/>
          <w:bCs/>
          <w:sz w:val="32"/>
          <w:szCs w:val="32"/>
        </w:rPr>
        <w:t>LIETUVOS DVIRAČIŲ TREKO ČEMPIONATAS</w:t>
      </w:r>
    </w:p>
    <w:p w14:paraId="36DEFF03" w14:textId="23E9E956" w:rsidR="008723C3" w:rsidRPr="00CA6047" w:rsidRDefault="008723C3" w:rsidP="00887B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617F10" w14:textId="77777777" w:rsidR="002C57A5" w:rsidRDefault="002C57A5" w:rsidP="00887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3C989" w14:textId="159626F7" w:rsidR="00230789" w:rsidRDefault="008723C3" w:rsidP="00887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047">
        <w:rPr>
          <w:rFonts w:ascii="Times New Roman" w:hAnsi="Times New Roman" w:cs="Times New Roman"/>
          <w:b/>
          <w:bCs/>
          <w:sz w:val="28"/>
          <w:szCs w:val="28"/>
        </w:rPr>
        <w:t>NUOSTATAI</w:t>
      </w:r>
    </w:p>
    <w:p w14:paraId="00702641" w14:textId="69783319" w:rsidR="00687681" w:rsidRDefault="00687681" w:rsidP="00887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D3BB9" w14:textId="04F8EDE5" w:rsidR="00687681" w:rsidRDefault="00687681" w:rsidP="00887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789B4" w14:textId="77777777" w:rsidR="006E7F08" w:rsidRDefault="006E7F08" w:rsidP="00887B18">
      <w:pPr>
        <w:jc w:val="both"/>
        <w:rPr>
          <w:rFonts w:ascii="Times New Roman" w:hAnsi="Times New Roman" w:cs="Times New Roman"/>
          <w:b/>
          <w:bCs/>
        </w:rPr>
      </w:pPr>
    </w:p>
    <w:p w14:paraId="798B09D1" w14:textId="47FE4987" w:rsidR="008723C3" w:rsidRPr="00CA6047" w:rsidRDefault="008723C3" w:rsidP="00887B18">
      <w:pPr>
        <w:jc w:val="both"/>
        <w:rPr>
          <w:rFonts w:ascii="Times New Roman" w:hAnsi="Times New Roman" w:cs="Times New Roman"/>
          <w:b/>
          <w:bCs/>
        </w:rPr>
      </w:pPr>
      <w:r w:rsidRPr="00CA6047">
        <w:rPr>
          <w:rFonts w:ascii="Times New Roman" w:hAnsi="Times New Roman" w:cs="Times New Roman"/>
          <w:b/>
          <w:bCs/>
        </w:rPr>
        <w:t>1. TIKSLAS IR UŽDAVINIAI</w:t>
      </w:r>
    </w:p>
    <w:p w14:paraId="73E92545" w14:textId="77777777" w:rsidR="00C60011" w:rsidRPr="00CA6047" w:rsidRDefault="00C60011" w:rsidP="00887B18">
      <w:pPr>
        <w:jc w:val="both"/>
        <w:rPr>
          <w:rFonts w:ascii="Times New Roman" w:hAnsi="Times New Roman" w:cs="Times New Roman"/>
          <w:b/>
          <w:bCs/>
        </w:rPr>
      </w:pPr>
    </w:p>
    <w:p w14:paraId="6604837F" w14:textId="5ADFDB8E" w:rsidR="008723C3" w:rsidRDefault="008723C3" w:rsidP="00887B18">
      <w:pPr>
        <w:jc w:val="both"/>
        <w:rPr>
          <w:rFonts w:ascii="Times New Roman" w:hAnsi="Times New Roman" w:cs="Times New Roman"/>
        </w:rPr>
      </w:pPr>
      <w:proofErr w:type="spellStart"/>
      <w:r w:rsidRPr="00CA6047">
        <w:rPr>
          <w:rFonts w:ascii="Times New Roman" w:hAnsi="Times New Roman" w:cs="Times New Roman"/>
        </w:rPr>
        <w:t>Čempionatas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rengiamas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siekiant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populiarinti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dviračių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sportą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Lietuvoje</w:t>
      </w:r>
      <w:proofErr w:type="spellEnd"/>
      <w:r w:rsidRPr="00CA6047">
        <w:rPr>
          <w:rFonts w:ascii="Times New Roman" w:hAnsi="Times New Roman" w:cs="Times New Roman"/>
        </w:rPr>
        <w:t xml:space="preserve">, </w:t>
      </w:r>
      <w:proofErr w:type="spellStart"/>
      <w:r w:rsidRPr="00CA6047">
        <w:rPr>
          <w:rFonts w:ascii="Times New Roman" w:hAnsi="Times New Roman" w:cs="Times New Roman"/>
        </w:rPr>
        <w:t>skatinti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sportininkus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siekti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aukštų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rezultatų</w:t>
      </w:r>
      <w:proofErr w:type="spellEnd"/>
      <w:r w:rsidRPr="00CA6047">
        <w:rPr>
          <w:rFonts w:ascii="Times New Roman" w:hAnsi="Times New Roman" w:cs="Times New Roman"/>
        </w:rPr>
        <w:t xml:space="preserve">, </w:t>
      </w:r>
      <w:proofErr w:type="spellStart"/>
      <w:r w:rsidRPr="00CA6047">
        <w:rPr>
          <w:rFonts w:ascii="Times New Roman" w:hAnsi="Times New Roman" w:cs="Times New Roman"/>
        </w:rPr>
        <w:t>atrinkti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stipriausius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dviratininkus</w:t>
      </w:r>
      <w:proofErr w:type="spellEnd"/>
      <w:r w:rsidRPr="00CA6047">
        <w:rPr>
          <w:rFonts w:ascii="Times New Roman" w:hAnsi="Times New Roman" w:cs="Times New Roman"/>
        </w:rPr>
        <w:t xml:space="preserve"> į </w:t>
      </w:r>
      <w:proofErr w:type="spellStart"/>
      <w:r w:rsidRPr="00CA6047">
        <w:rPr>
          <w:rFonts w:ascii="Times New Roman" w:hAnsi="Times New Roman" w:cs="Times New Roman"/>
        </w:rPr>
        <w:t>Lietuvos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rinktinę</w:t>
      </w:r>
      <w:proofErr w:type="spellEnd"/>
      <w:r w:rsidR="00FF2258" w:rsidRPr="00CA6047">
        <w:rPr>
          <w:rFonts w:ascii="Times New Roman" w:hAnsi="Times New Roman" w:cs="Times New Roman"/>
        </w:rPr>
        <w:t>.</w:t>
      </w:r>
    </w:p>
    <w:p w14:paraId="58F6BF42" w14:textId="77777777" w:rsidR="00687681" w:rsidRPr="00CA6047" w:rsidRDefault="00687681" w:rsidP="00887B18">
      <w:pPr>
        <w:jc w:val="both"/>
        <w:rPr>
          <w:rFonts w:ascii="Times New Roman" w:hAnsi="Times New Roman" w:cs="Times New Roman"/>
        </w:rPr>
      </w:pPr>
    </w:p>
    <w:p w14:paraId="4BBE178B" w14:textId="77777777" w:rsidR="008723C3" w:rsidRPr="00CA6047" w:rsidRDefault="008723C3" w:rsidP="00887B18">
      <w:pPr>
        <w:jc w:val="both"/>
        <w:rPr>
          <w:rFonts w:ascii="Times New Roman" w:hAnsi="Times New Roman" w:cs="Times New Roman"/>
        </w:rPr>
      </w:pPr>
    </w:p>
    <w:p w14:paraId="5635809E" w14:textId="69B31D0F" w:rsidR="008723C3" w:rsidRPr="00CA6047" w:rsidRDefault="008723C3" w:rsidP="00887B18">
      <w:pPr>
        <w:jc w:val="both"/>
        <w:rPr>
          <w:rFonts w:ascii="Times New Roman" w:hAnsi="Times New Roman" w:cs="Times New Roman"/>
          <w:b/>
          <w:bCs/>
        </w:rPr>
      </w:pPr>
      <w:r w:rsidRPr="00CA6047">
        <w:rPr>
          <w:rFonts w:ascii="Times New Roman" w:hAnsi="Times New Roman" w:cs="Times New Roman"/>
          <w:b/>
          <w:bCs/>
        </w:rPr>
        <w:t xml:space="preserve">2. ORGANIZATORIAI, </w:t>
      </w:r>
      <w:r w:rsidR="00C60011" w:rsidRPr="00CA6047">
        <w:rPr>
          <w:rFonts w:ascii="Times New Roman" w:hAnsi="Times New Roman" w:cs="Times New Roman"/>
          <w:b/>
          <w:bCs/>
        </w:rPr>
        <w:t xml:space="preserve">DATA, </w:t>
      </w:r>
      <w:r w:rsidRPr="00CA6047">
        <w:rPr>
          <w:rFonts w:ascii="Times New Roman" w:hAnsi="Times New Roman" w:cs="Times New Roman"/>
          <w:b/>
          <w:bCs/>
        </w:rPr>
        <w:t>VIETA</w:t>
      </w:r>
      <w:r w:rsidR="00D50DD0" w:rsidRPr="00CA6047">
        <w:rPr>
          <w:rFonts w:ascii="Times New Roman" w:hAnsi="Times New Roman" w:cs="Times New Roman"/>
          <w:b/>
          <w:bCs/>
        </w:rPr>
        <w:t>, REGISTRACIJA</w:t>
      </w:r>
    </w:p>
    <w:p w14:paraId="2F9BE63B" w14:textId="77777777" w:rsidR="008723C3" w:rsidRPr="00CA6047" w:rsidRDefault="008723C3" w:rsidP="00887B18">
      <w:pPr>
        <w:jc w:val="both"/>
        <w:rPr>
          <w:rFonts w:ascii="Times New Roman" w:hAnsi="Times New Roman" w:cs="Times New Roman"/>
        </w:rPr>
      </w:pPr>
    </w:p>
    <w:p w14:paraId="1F3CC5C0" w14:textId="077687A4" w:rsidR="00687681" w:rsidRDefault="008723C3" w:rsidP="00887B18">
      <w:pPr>
        <w:jc w:val="both"/>
        <w:rPr>
          <w:rFonts w:ascii="Times New Roman" w:hAnsi="Times New Roman" w:cs="Times New Roman"/>
        </w:rPr>
      </w:pPr>
      <w:proofErr w:type="spellStart"/>
      <w:r w:rsidRPr="00CA6047">
        <w:rPr>
          <w:rFonts w:ascii="Times New Roman" w:hAnsi="Times New Roman" w:cs="Times New Roman"/>
        </w:rPr>
        <w:t>Varžybų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organizator</w:t>
      </w:r>
      <w:proofErr w:type="spellEnd"/>
      <w:r w:rsidR="00687681">
        <w:rPr>
          <w:rFonts w:ascii="Times New Roman" w:hAnsi="Times New Roman" w:cs="Times New Roman"/>
          <w:lang w:val="lt-LT"/>
        </w:rPr>
        <w:t>ė</w:t>
      </w:r>
      <w:r w:rsidRPr="00CA6047">
        <w:rPr>
          <w:rFonts w:ascii="Times New Roman" w:hAnsi="Times New Roman" w:cs="Times New Roman"/>
        </w:rPr>
        <w:t xml:space="preserve">: </w:t>
      </w:r>
      <w:proofErr w:type="spellStart"/>
      <w:r w:rsidRPr="00CA6047">
        <w:rPr>
          <w:rFonts w:ascii="Times New Roman" w:hAnsi="Times New Roman" w:cs="Times New Roman"/>
        </w:rPr>
        <w:t>Lietuvos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dviračių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sporto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federacija</w:t>
      </w:r>
      <w:proofErr w:type="spellEnd"/>
      <w:r w:rsidRPr="00CA6047">
        <w:rPr>
          <w:rFonts w:ascii="Times New Roman" w:hAnsi="Times New Roman" w:cs="Times New Roman"/>
        </w:rPr>
        <w:t xml:space="preserve"> (LDSF).</w:t>
      </w:r>
    </w:p>
    <w:p w14:paraId="5A0FB1C8" w14:textId="5FB0DDE0" w:rsidR="008723C3" w:rsidRPr="00CA6047" w:rsidRDefault="008723C3" w:rsidP="00887B18">
      <w:pPr>
        <w:jc w:val="both"/>
        <w:rPr>
          <w:rFonts w:ascii="Times New Roman" w:hAnsi="Times New Roman" w:cs="Times New Roman"/>
        </w:rPr>
      </w:pPr>
      <w:r w:rsidRPr="00CA6047">
        <w:rPr>
          <w:rFonts w:ascii="Times New Roman" w:hAnsi="Times New Roman" w:cs="Times New Roman"/>
        </w:rPr>
        <w:t xml:space="preserve"> </w:t>
      </w:r>
    </w:p>
    <w:p w14:paraId="6931089E" w14:textId="77777777" w:rsidR="00FD3F05" w:rsidRDefault="008723C3" w:rsidP="00CA6047">
      <w:pPr>
        <w:pStyle w:val="NoSpacing"/>
        <w:rPr>
          <w:rFonts w:ascii="Times New Roman" w:hAnsi="Times New Roman" w:cs="Times New Roman"/>
        </w:rPr>
      </w:pPr>
      <w:proofErr w:type="spellStart"/>
      <w:r w:rsidRPr="00CA6047">
        <w:rPr>
          <w:rFonts w:ascii="Times New Roman" w:hAnsi="Times New Roman" w:cs="Times New Roman"/>
        </w:rPr>
        <w:t>Informacija</w:t>
      </w:r>
      <w:proofErr w:type="spellEnd"/>
      <w:r w:rsidRPr="00CA6047">
        <w:rPr>
          <w:rFonts w:ascii="Times New Roman" w:hAnsi="Times New Roman" w:cs="Times New Roman"/>
        </w:rPr>
        <w:t>:</w:t>
      </w:r>
      <w:r w:rsidR="0072048D">
        <w:rPr>
          <w:rFonts w:ascii="Times New Roman" w:hAnsi="Times New Roman" w:cs="Times New Roman"/>
        </w:rPr>
        <w:t xml:space="preserve"> </w:t>
      </w:r>
    </w:p>
    <w:p w14:paraId="5D94134D" w14:textId="1924771C" w:rsidR="008723C3" w:rsidRPr="00CA6047" w:rsidRDefault="008723C3" w:rsidP="00CA6047">
      <w:pPr>
        <w:pStyle w:val="NoSpacing"/>
        <w:rPr>
          <w:rFonts w:ascii="Times New Roman" w:hAnsi="Times New Roman" w:cs="Times New Roman"/>
        </w:rPr>
      </w:pPr>
      <w:proofErr w:type="spellStart"/>
      <w:r w:rsidRPr="00CA6047">
        <w:rPr>
          <w:rFonts w:ascii="Times New Roman" w:hAnsi="Times New Roman" w:cs="Times New Roman"/>
        </w:rPr>
        <w:t>info@ldsf.lt</w:t>
      </w:r>
      <w:proofErr w:type="spellEnd"/>
      <w:r w:rsidRPr="00CA6047">
        <w:rPr>
          <w:rFonts w:ascii="Times New Roman" w:hAnsi="Times New Roman" w:cs="Times New Roman"/>
        </w:rPr>
        <w:t xml:space="preserve">; </w:t>
      </w:r>
      <w:proofErr w:type="spellStart"/>
      <w:r w:rsidR="00EB0000" w:rsidRPr="00CA6047">
        <w:rPr>
          <w:rFonts w:ascii="Times New Roman" w:hAnsi="Times New Roman" w:cs="Times New Roman"/>
        </w:rPr>
        <w:t>techninis</w:t>
      </w:r>
      <w:proofErr w:type="spellEnd"/>
      <w:r w:rsidR="00EB0000" w:rsidRPr="00CA6047">
        <w:rPr>
          <w:rFonts w:ascii="Times New Roman" w:hAnsi="Times New Roman" w:cs="Times New Roman"/>
        </w:rPr>
        <w:t xml:space="preserve"> </w:t>
      </w:r>
      <w:proofErr w:type="spellStart"/>
      <w:r w:rsidR="00EB0000" w:rsidRPr="00CA6047">
        <w:rPr>
          <w:rFonts w:ascii="Times New Roman" w:hAnsi="Times New Roman" w:cs="Times New Roman"/>
        </w:rPr>
        <w:t>direktorius</w:t>
      </w:r>
      <w:proofErr w:type="spellEnd"/>
      <w:r w:rsidR="00EB0000" w:rsidRPr="00CA6047">
        <w:rPr>
          <w:rFonts w:ascii="Times New Roman" w:hAnsi="Times New Roman" w:cs="Times New Roman"/>
        </w:rPr>
        <w:t xml:space="preserve"> </w:t>
      </w:r>
      <w:proofErr w:type="spellStart"/>
      <w:r w:rsidR="00EB0000" w:rsidRPr="00CA6047">
        <w:rPr>
          <w:rFonts w:ascii="Times New Roman" w:hAnsi="Times New Roman" w:cs="Times New Roman"/>
        </w:rPr>
        <w:t>Antanas</w:t>
      </w:r>
      <w:proofErr w:type="spellEnd"/>
      <w:r w:rsidR="00EB0000" w:rsidRPr="00CA6047">
        <w:rPr>
          <w:rFonts w:ascii="Times New Roman" w:hAnsi="Times New Roman" w:cs="Times New Roman"/>
        </w:rPr>
        <w:t xml:space="preserve"> </w:t>
      </w:r>
      <w:proofErr w:type="spellStart"/>
      <w:r w:rsidR="00EB0000" w:rsidRPr="00CA6047">
        <w:rPr>
          <w:rFonts w:ascii="Times New Roman" w:hAnsi="Times New Roman" w:cs="Times New Roman"/>
        </w:rPr>
        <w:t>Taučius</w:t>
      </w:r>
      <w:proofErr w:type="spellEnd"/>
      <w:r w:rsidR="0072048D">
        <w:rPr>
          <w:rFonts w:ascii="Times New Roman" w:hAnsi="Times New Roman" w:cs="Times New Roman"/>
        </w:rPr>
        <w:t xml:space="preserve"> </w:t>
      </w:r>
      <w:r w:rsidR="00EB0000" w:rsidRPr="00CA6047">
        <w:rPr>
          <w:rFonts w:ascii="Times New Roman" w:hAnsi="Times New Roman" w:cs="Times New Roman"/>
        </w:rPr>
        <w:t>+37068787033</w:t>
      </w:r>
      <w:r w:rsidR="0072048D">
        <w:rPr>
          <w:rFonts w:ascii="Times New Roman" w:hAnsi="Times New Roman" w:cs="Times New Roman"/>
        </w:rPr>
        <w:t>,</w:t>
      </w:r>
      <w:r w:rsidR="00EB0000" w:rsidRPr="00CA6047">
        <w:rPr>
          <w:rFonts w:ascii="Times New Roman" w:hAnsi="Times New Roman" w:cs="Times New Roman"/>
        </w:rPr>
        <w:t xml:space="preserve">  </w:t>
      </w:r>
      <w:hyperlink r:id="rId5" w:history="1">
        <w:r w:rsidR="0072048D" w:rsidRPr="00B06476">
          <w:rPr>
            <w:rStyle w:val="Hyperlink"/>
            <w:rFonts w:ascii="Times New Roman" w:hAnsi="Times New Roman" w:cs="Times New Roman"/>
          </w:rPr>
          <w:t>a.taucius</w:t>
        </w:r>
        <w:r w:rsidR="0072048D" w:rsidRPr="00B06476">
          <w:rPr>
            <w:rStyle w:val="Hyperlink"/>
            <w:rFonts w:ascii="Times New Roman" w:hAnsi="Times New Roman" w:cs="Times New Roman"/>
            <w:lang w:val="en-GB"/>
          </w:rPr>
          <w:t>@ldsf.lt</w:t>
        </w:r>
      </w:hyperlink>
    </w:p>
    <w:p w14:paraId="6BC869D3" w14:textId="77777777" w:rsidR="00FD3F05" w:rsidRDefault="00FD3F05" w:rsidP="00CA6047">
      <w:pPr>
        <w:pStyle w:val="NoSpacing"/>
        <w:rPr>
          <w:rFonts w:ascii="Times New Roman" w:hAnsi="Times New Roman" w:cs="Times New Roman"/>
        </w:rPr>
      </w:pPr>
    </w:p>
    <w:p w14:paraId="06391A51" w14:textId="60BA7286" w:rsidR="00A045BC" w:rsidRDefault="00A045BC" w:rsidP="00CA6047">
      <w:pPr>
        <w:pStyle w:val="NoSpacing"/>
        <w:rPr>
          <w:rFonts w:ascii="Times New Roman" w:hAnsi="Times New Roman" w:cs="Times New Roman"/>
        </w:rPr>
      </w:pPr>
      <w:proofErr w:type="spellStart"/>
      <w:r w:rsidRPr="00CA6047">
        <w:rPr>
          <w:rFonts w:ascii="Times New Roman" w:hAnsi="Times New Roman" w:cs="Times New Roman"/>
        </w:rPr>
        <w:t>Vyr</w:t>
      </w:r>
      <w:proofErr w:type="spellEnd"/>
      <w:r w:rsidRPr="00CA6047">
        <w:rPr>
          <w:rFonts w:ascii="Times New Roman" w:hAnsi="Times New Roman" w:cs="Times New Roman"/>
        </w:rPr>
        <w:t xml:space="preserve">. </w:t>
      </w:r>
      <w:proofErr w:type="spellStart"/>
      <w:r w:rsidRPr="00CA6047">
        <w:rPr>
          <w:rFonts w:ascii="Times New Roman" w:hAnsi="Times New Roman" w:cs="Times New Roman"/>
        </w:rPr>
        <w:t>teis</w:t>
      </w:r>
      <w:proofErr w:type="spellEnd"/>
      <w:r w:rsidRPr="00CA6047">
        <w:rPr>
          <w:rFonts w:ascii="Times New Roman" w:hAnsi="Times New Roman" w:cs="Times New Roman"/>
          <w:lang w:val="lt-LT"/>
        </w:rPr>
        <w:t xml:space="preserve">ėja – </w:t>
      </w:r>
      <w:r w:rsidR="00072024" w:rsidRPr="00CA6047">
        <w:rPr>
          <w:rFonts w:ascii="Times New Roman" w:hAnsi="Times New Roman" w:cs="Times New Roman"/>
          <w:lang w:val="lt-LT"/>
        </w:rPr>
        <w:t>Roberta Vainauskienė</w:t>
      </w:r>
      <w:r w:rsidR="00B847F3" w:rsidRPr="00CA6047">
        <w:rPr>
          <w:rFonts w:ascii="Times New Roman" w:hAnsi="Times New Roman" w:cs="Times New Roman"/>
          <w:lang w:val="lt-LT"/>
        </w:rPr>
        <w:t xml:space="preserve"> +37063045342, </w:t>
      </w:r>
      <w:r w:rsidR="00B94376" w:rsidRPr="00CA6047">
        <w:rPr>
          <w:rFonts w:ascii="Times New Roman" w:hAnsi="Times New Roman" w:cs="Times New Roman"/>
          <w:lang w:val="lt-LT"/>
        </w:rPr>
        <w:t>sekretorė –</w:t>
      </w:r>
      <w:r w:rsidR="00B94376" w:rsidRPr="00CA6047">
        <w:rPr>
          <w:rFonts w:ascii="Times New Roman" w:hAnsi="Times New Roman" w:cs="Times New Roman"/>
        </w:rPr>
        <w:t xml:space="preserve"> Evelin </w:t>
      </w:r>
      <w:proofErr w:type="spellStart"/>
      <w:r w:rsidR="00B94376" w:rsidRPr="00CA6047">
        <w:rPr>
          <w:rFonts w:ascii="Times New Roman" w:hAnsi="Times New Roman" w:cs="Times New Roman"/>
        </w:rPr>
        <w:t>Idarand</w:t>
      </w:r>
      <w:proofErr w:type="spellEnd"/>
      <w:r w:rsidR="00B94376" w:rsidRPr="00CA6047">
        <w:rPr>
          <w:rFonts w:ascii="Times New Roman" w:hAnsi="Times New Roman" w:cs="Times New Roman"/>
        </w:rPr>
        <w:t xml:space="preserve"> (</w:t>
      </w:r>
      <w:proofErr w:type="spellStart"/>
      <w:r w:rsidR="00B94376" w:rsidRPr="00CA6047">
        <w:rPr>
          <w:rFonts w:ascii="Times New Roman" w:hAnsi="Times New Roman" w:cs="Times New Roman"/>
        </w:rPr>
        <w:t>Estija</w:t>
      </w:r>
      <w:proofErr w:type="spellEnd"/>
      <w:r w:rsidR="00B94376" w:rsidRPr="00CA6047">
        <w:rPr>
          <w:rFonts w:ascii="Times New Roman" w:hAnsi="Times New Roman" w:cs="Times New Roman"/>
        </w:rPr>
        <w:t>)</w:t>
      </w:r>
      <w:r w:rsidR="0072048D">
        <w:rPr>
          <w:rFonts w:ascii="Times New Roman" w:hAnsi="Times New Roman" w:cs="Times New Roman"/>
        </w:rPr>
        <w:t>.</w:t>
      </w:r>
    </w:p>
    <w:p w14:paraId="77A31F8D" w14:textId="77777777" w:rsidR="006E7F08" w:rsidRPr="00CA6047" w:rsidRDefault="006E7F08" w:rsidP="00CA6047">
      <w:pPr>
        <w:pStyle w:val="NoSpacing"/>
        <w:rPr>
          <w:rFonts w:ascii="Times New Roman" w:hAnsi="Times New Roman" w:cs="Times New Roman"/>
          <w:lang w:val="lt-LT"/>
        </w:rPr>
      </w:pPr>
    </w:p>
    <w:p w14:paraId="2CF2D777" w14:textId="6F0AED66" w:rsidR="000310B0" w:rsidRDefault="008723C3" w:rsidP="00887B18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CA6047">
        <w:rPr>
          <w:rFonts w:ascii="Times New Roman" w:hAnsi="Times New Roman" w:cs="Times New Roman"/>
          <w:b/>
          <w:bCs/>
        </w:rPr>
        <w:t>Varžybų</w:t>
      </w:r>
      <w:proofErr w:type="spellEnd"/>
      <w:r w:rsidRPr="00CA6047">
        <w:rPr>
          <w:rFonts w:ascii="Times New Roman" w:hAnsi="Times New Roman" w:cs="Times New Roman"/>
          <w:b/>
          <w:bCs/>
        </w:rPr>
        <w:t xml:space="preserve"> data</w:t>
      </w:r>
      <w:r w:rsidR="000310B0" w:rsidRPr="00CA6047">
        <w:rPr>
          <w:rFonts w:ascii="Times New Roman" w:hAnsi="Times New Roman" w:cs="Times New Roman"/>
          <w:b/>
          <w:bCs/>
        </w:rPr>
        <w:t xml:space="preserve">: </w:t>
      </w:r>
      <w:r w:rsidRPr="00CA6047">
        <w:rPr>
          <w:rFonts w:ascii="Times New Roman" w:hAnsi="Times New Roman" w:cs="Times New Roman"/>
          <w:b/>
          <w:bCs/>
        </w:rPr>
        <w:t>202</w:t>
      </w:r>
      <w:r w:rsidR="00072024" w:rsidRPr="00CA6047">
        <w:rPr>
          <w:rFonts w:ascii="Times New Roman" w:hAnsi="Times New Roman" w:cs="Times New Roman"/>
          <w:b/>
          <w:bCs/>
        </w:rPr>
        <w:t>2</w:t>
      </w:r>
      <w:r w:rsidRPr="00CA6047">
        <w:rPr>
          <w:rFonts w:ascii="Times New Roman" w:hAnsi="Times New Roman" w:cs="Times New Roman"/>
          <w:b/>
          <w:bCs/>
        </w:rPr>
        <w:t xml:space="preserve"> m. </w:t>
      </w:r>
      <w:proofErr w:type="spellStart"/>
      <w:r w:rsidR="0081476E" w:rsidRPr="00CA6047">
        <w:rPr>
          <w:rFonts w:ascii="Times New Roman" w:hAnsi="Times New Roman" w:cs="Times New Roman"/>
          <w:b/>
          <w:bCs/>
        </w:rPr>
        <w:t>spalio</w:t>
      </w:r>
      <w:proofErr w:type="spellEnd"/>
      <w:r w:rsidRPr="00CA6047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81476E" w:rsidRPr="00CA6047">
        <w:rPr>
          <w:rFonts w:ascii="Times New Roman" w:hAnsi="Times New Roman" w:cs="Times New Roman"/>
          <w:b/>
          <w:bCs/>
          <w:lang w:val="lt-LT"/>
        </w:rPr>
        <w:t>1-2</w:t>
      </w:r>
      <w:r w:rsidRPr="00CA6047">
        <w:rPr>
          <w:rFonts w:ascii="Times New Roman" w:hAnsi="Times New Roman" w:cs="Times New Roman"/>
          <w:b/>
          <w:bCs/>
        </w:rPr>
        <w:t xml:space="preserve"> d.</w:t>
      </w:r>
    </w:p>
    <w:p w14:paraId="1142600D" w14:textId="77777777" w:rsidR="00FD3F05" w:rsidRPr="00CA6047" w:rsidRDefault="00FD3F05" w:rsidP="00887B18">
      <w:pPr>
        <w:jc w:val="both"/>
        <w:rPr>
          <w:rFonts w:ascii="Times New Roman" w:hAnsi="Times New Roman" w:cs="Times New Roman"/>
          <w:b/>
          <w:bCs/>
        </w:rPr>
      </w:pPr>
    </w:p>
    <w:p w14:paraId="77C36BB2" w14:textId="2DCE040C" w:rsidR="00BE1C08" w:rsidRPr="00CA6047" w:rsidRDefault="000310B0" w:rsidP="00887B18">
      <w:pPr>
        <w:jc w:val="both"/>
        <w:rPr>
          <w:rFonts w:ascii="Times New Roman" w:hAnsi="Times New Roman" w:cs="Times New Roman"/>
          <w:b/>
          <w:bCs/>
        </w:rPr>
      </w:pPr>
      <w:r w:rsidRPr="00CA6047">
        <w:rPr>
          <w:rFonts w:ascii="Times New Roman" w:hAnsi="Times New Roman" w:cs="Times New Roman"/>
          <w:b/>
          <w:bCs/>
        </w:rPr>
        <w:t xml:space="preserve">Vieta: </w:t>
      </w:r>
      <w:proofErr w:type="spellStart"/>
      <w:r w:rsidR="0072048D">
        <w:rPr>
          <w:rFonts w:ascii="Times New Roman" w:hAnsi="Times New Roman" w:cs="Times New Roman"/>
          <w:b/>
          <w:bCs/>
        </w:rPr>
        <w:t>Panevėžys</w:t>
      </w:r>
      <w:proofErr w:type="spellEnd"/>
      <w:r w:rsidR="0072048D">
        <w:rPr>
          <w:rFonts w:ascii="Times New Roman" w:hAnsi="Times New Roman" w:cs="Times New Roman"/>
          <w:b/>
          <w:bCs/>
        </w:rPr>
        <w:t xml:space="preserve">, </w:t>
      </w:r>
      <w:r w:rsidRPr="00CA6047">
        <w:rPr>
          <w:rFonts w:ascii="Times New Roman" w:hAnsi="Times New Roman" w:cs="Times New Roman"/>
          <w:b/>
          <w:bCs/>
        </w:rPr>
        <w:t>„</w:t>
      </w:r>
      <w:proofErr w:type="spellStart"/>
      <w:proofErr w:type="gramStart"/>
      <w:r w:rsidRPr="00CA6047">
        <w:rPr>
          <w:rFonts w:ascii="Times New Roman" w:hAnsi="Times New Roman" w:cs="Times New Roman"/>
          <w:b/>
          <w:bCs/>
        </w:rPr>
        <w:t>Cido</w:t>
      </w:r>
      <w:proofErr w:type="spellEnd"/>
      <w:r w:rsidRPr="00CA6047">
        <w:rPr>
          <w:rFonts w:ascii="Times New Roman" w:hAnsi="Times New Roman" w:cs="Times New Roman"/>
          <w:b/>
          <w:bCs/>
        </w:rPr>
        <w:t xml:space="preserve">“ </w:t>
      </w:r>
      <w:r w:rsidR="008723C3" w:rsidRPr="00CA6047">
        <w:rPr>
          <w:rFonts w:ascii="Times New Roman" w:hAnsi="Times New Roman" w:cs="Times New Roman"/>
          <w:b/>
          <w:bCs/>
        </w:rPr>
        <w:t>arena</w:t>
      </w:r>
      <w:proofErr w:type="gramEnd"/>
      <w:r w:rsidR="0072048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8723C3" w:rsidRPr="00CA6047">
        <w:rPr>
          <w:rFonts w:ascii="Times New Roman" w:hAnsi="Times New Roman" w:cs="Times New Roman"/>
          <w:b/>
          <w:bCs/>
        </w:rPr>
        <w:t>Parko</w:t>
      </w:r>
      <w:proofErr w:type="spellEnd"/>
      <w:r w:rsidR="008723C3" w:rsidRPr="00CA6047">
        <w:rPr>
          <w:rFonts w:ascii="Times New Roman" w:hAnsi="Times New Roman" w:cs="Times New Roman"/>
          <w:b/>
          <w:bCs/>
        </w:rPr>
        <w:t xml:space="preserve"> g.</w:t>
      </w:r>
      <w:r w:rsidRPr="00CA6047">
        <w:rPr>
          <w:rFonts w:ascii="Times New Roman" w:hAnsi="Times New Roman" w:cs="Times New Roman"/>
          <w:b/>
          <w:bCs/>
        </w:rPr>
        <w:t xml:space="preserve"> 12</w:t>
      </w:r>
      <w:r w:rsidR="0072048D">
        <w:rPr>
          <w:rFonts w:ascii="Times New Roman" w:hAnsi="Times New Roman" w:cs="Times New Roman"/>
          <w:b/>
          <w:bCs/>
        </w:rPr>
        <w:t>)</w:t>
      </w:r>
      <w:r w:rsidRPr="00CA6047">
        <w:rPr>
          <w:rFonts w:ascii="Times New Roman" w:hAnsi="Times New Roman" w:cs="Times New Roman"/>
          <w:b/>
          <w:bCs/>
        </w:rPr>
        <w:t xml:space="preserve">. </w:t>
      </w:r>
    </w:p>
    <w:p w14:paraId="0B1DF981" w14:textId="17F98F53" w:rsidR="00D50DD0" w:rsidRPr="00CA6047" w:rsidRDefault="00D50DD0" w:rsidP="00887B18">
      <w:pPr>
        <w:jc w:val="both"/>
        <w:rPr>
          <w:rFonts w:ascii="Times New Roman" w:hAnsi="Times New Roman" w:cs="Times New Roman"/>
          <w:b/>
          <w:bCs/>
        </w:rPr>
      </w:pPr>
    </w:p>
    <w:p w14:paraId="528EB68F" w14:textId="032F3A8A" w:rsidR="005D1BC0" w:rsidRDefault="00D50DD0" w:rsidP="005D1BC0">
      <w:pPr>
        <w:spacing w:before="1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A6047">
        <w:rPr>
          <w:rFonts w:ascii="Times New Roman" w:hAnsi="Times New Roman" w:cs="Times New Roman"/>
          <w:b/>
          <w:bCs/>
        </w:rPr>
        <w:t>Registracija</w:t>
      </w:r>
      <w:proofErr w:type="spellEnd"/>
      <w:r w:rsidR="005D1BC0" w:rsidRPr="00CA6047">
        <w:rPr>
          <w:rFonts w:ascii="Times New Roman" w:hAnsi="Times New Roman" w:cs="Times New Roman"/>
          <w:b/>
          <w:bCs/>
        </w:rPr>
        <w:t xml:space="preserve"> </w:t>
      </w:r>
      <w:r w:rsidRPr="00CA6047">
        <w:rPr>
          <w:rFonts w:ascii="Times New Roman" w:hAnsi="Times New Roman" w:cs="Times New Roman"/>
          <w:b/>
          <w:bCs/>
        </w:rPr>
        <w:t>į</w:t>
      </w:r>
      <w:r w:rsidR="005D1BC0" w:rsidRPr="00CA60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6047">
        <w:rPr>
          <w:rFonts w:ascii="Times New Roman" w:hAnsi="Times New Roman" w:cs="Times New Roman"/>
          <w:b/>
          <w:bCs/>
        </w:rPr>
        <w:t>čempionatą</w:t>
      </w:r>
      <w:proofErr w:type="spellEnd"/>
      <w:r w:rsidRPr="00CA60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6047">
        <w:rPr>
          <w:rFonts w:ascii="Times New Roman" w:hAnsi="Times New Roman" w:cs="Times New Roman"/>
          <w:b/>
          <w:bCs/>
        </w:rPr>
        <w:t>vyksta</w:t>
      </w:r>
      <w:proofErr w:type="spellEnd"/>
      <w:r w:rsidRPr="00CA60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6047">
        <w:rPr>
          <w:rFonts w:ascii="Times New Roman" w:hAnsi="Times New Roman" w:cs="Times New Roman"/>
          <w:b/>
          <w:bCs/>
        </w:rPr>
        <w:t>iki</w:t>
      </w:r>
      <w:proofErr w:type="spellEnd"/>
      <w:r w:rsidRPr="00CA60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6047">
        <w:rPr>
          <w:rFonts w:ascii="Times New Roman" w:hAnsi="Times New Roman" w:cs="Times New Roman"/>
          <w:b/>
          <w:bCs/>
        </w:rPr>
        <w:t>rugsėjo</w:t>
      </w:r>
      <w:proofErr w:type="spellEnd"/>
      <w:r w:rsidRPr="00CA6047">
        <w:rPr>
          <w:rFonts w:ascii="Times New Roman" w:hAnsi="Times New Roman" w:cs="Times New Roman"/>
          <w:b/>
          <w:bCs/>
        </w:rPr>
        <w:t xml:space="preserve"> 29</w:t>
      </w:r>
      <w:r w:rsidR="000E23CD">
        <w:rPr>
          <w:rFonts w:ascii="Times New Roman" w:hAnsi="Times New Roman" w:cs="Times New Roman"/>
          <w:b/>
          <w:bCs/>
        </w:rPr>
        <w:t xml:space="preserve"> </w:t>
      </w:r>
      <w:r w:rsidRPr="00CA6047">
        <w:rPr>
          <w:rFonts w:ascii="Times New Roman" w:hAnsi="Times New Roman" w:cs="Times New Roman"/>
          <w:b/>
          <w:bCs/>
        </w:rPr>
        <w:t>d. 12.00 val.</w:t>
      </w:r>
    </w:p>
    <w:p w14:paraId="45E5624D" w14:textId="77777777" w:rsidR="00FD3F05" w:rsidRPr="00CA6047" w:rsidRDefault="00FD3F05" w:rsidP="005D1BC0">
      <w:pPr>
        <w:spacing w:before="10"/>
        <w:jc w:val="both"/>
        <w:rPr>
          <w:rFonts w:ascii="Times New Roman" w:hAnsi="Times New Roman" w:cs="Times New Roman"/>
          <w:b/>
          <w:bCs/>
        </w:rPr>
      </w:pPr>
    </w:p>
    <w:p w14:paraId="5BFC253D" w14:textId="0D143DAB" w:rsidR="00D50DD0" w:rsidRDefault="000E23CD" w:rsidP="00887B18">
      <w:pPr>
        <w:jc w:val="both"/>
        <w:rPr>
          <w:rFonts w:ascii="Times New Roman" w:hAnsi="Times New Roman" w:cs="Times New Roman"/>
        </w:rPr>
      </w:pPr>
      <w:hyperlink r:id="rId6" w:history="1">
        <w:r w:rsidRPr="00B06476">
          <w:rPr>
            <w:rStyle w:val="Hyperlink"/>
            <w:rFonts w:ascii="Times New Roman" w:hAnsi="Times New Roman" w:cs="Times New Roman"/>
          </w:rPr>
          <w:t>https://dbsportas.lt/en/varz/2022161/reg</w:t>
        </w:r>
      </w:hyperlink>
    </w:p>
    <w:p w14:paraId="5C8E71CE" w14:textId="77777777" w:rsidR="00687681" w:rsidRDefault="00687681" w:rsidP="00887B18">
      <w:pPr>
        <w:jc w:val="both"/>
        <w:rPr>
          <w:rFonts w:ascii="Times New Roman" w:hAnsi="Times New Roman" w:cs="Times New Roman"/>
        </w:rPr>
      </w:pPr>
    </w:p>
    <w:p w14:paraId="0B2057E6" w14:textId="77777777" w:rsidR="00230789" w:rsidRPr="00CA6047" w:rsidRDefault="00230789" w:rsidP="00887B18">
      <w:pPr>
        <w:jc w:val="both"/>
        <w:rPr>
          <w:rFonts w:ascii="Times New Roman" w:hAnsi="Times New Roman" w:cs="Times New Roman"/>
        </w:rPr>
      </w:pPr>
    </w:p>
    <w:p w14:paraId="3CEA849A" w14:textId="72D8C547" w:rsidR="00B94376" w:rsidRPr="00CA6047" w:rsidRDefault="00BE1C08" w:rsidP="00887B18">
      <w:pPr>
        <w:jc w:val="both"/>
        <w:rPr>
          <w:rFonts w:ascii="Times New Roman" w:hAnsi="Times New Roman" w:cs="Times New Roman"/>
          <w:b/>
          <w:bCs/>
          <w:lang w:val="lt-LT"/>
        </w:rPr>
      </w:pPr>
      <w:r w:rsidRPr="00CA6047">
        <w:rPr>
          <w:rFonts w:ascii="Times New Roman" w:hAnsi="Times New Roman" w:cs="Times New Roman"/>
          <w:b/>
          <w:bCs/>
        </w:rPr>
        <w:t>3. VAR</w:t>
      </w:r>
      <w:r w:rsidRPr="00CA6047">
        <w:rPr>
          <w:rFonts w:ascii="Times New Roman" w:hAnsi="Times New Roman" w:cs="Times New Roman"/>
          <w:b/>
          <w:bCs/>
          <w:lang w:val="lt-LT"/>
        </w:rPr>
        <w:t>ŽYBŲ DALYVIAI</w:t>
      </w:r>
    </w:p>
    <w:p w14:paraId="011533E0" w14:textId="77777777" w:rsidR="00230789" w:rsidRPr="00CA6047" w:rsidRDefault="00230789" w:rsidP="00887B18">
      <w:pPr>
        <w:jc w:val="both"/>
        <w:rPr>
          <w:rFonts w:ascii="Times New Roman" w:hAnsi="Times New Roman" w:cs="Times New Roman"/>
          <w:b/>
          <w:bCs/>
          <w:lang w:val="lt-LT"/>
        </w:rPr>
      </w:pPr>
    </w:p>
    <w:p w14:paraId="49A0A8DB" w14:textId="77777777" w:rsidR="00FD3F05" w:rsidRDefault="00BC54B6" w:rsidP="00887B18">
      <w:pPr>
        <w:jc w:val="both"/>
        <w:rPr>
          <w:rFonts w:ascii="Times New Roman" w:hAnsi="Times New Roman" w:cs="Times New Roman"/>
        </w:rPr>
      </w:pPr>
      <w:proofErr w:type="spellStart"/>
      <w:r w:rsidRPr="00CA6047">
        <w:rPr>
          <w:rFonts w:ascii="Times New Roman" w:hAnsi="Times New Roman" w:cs="Times New Roman"/>
        </w:rPr>
        <w:t>Varžybose</w:t>
      </w:r>
      <w:proofErr w:type="spellEnd"/>
      <w:r w:rsidRPr="00CA6047">
        <w:rPr>
          <w:rFonts w:ascii="Times New Roman" w:hAnsi="Times New Roman" w:cs="Times New Roman"/>
        </w:rPr>
        <w:t xml:space="preserve"> bus </w:t>
      </w:r>
      <w:proofErr w:type="spellStart"/>
      <w:r w:rsidRPr="00CA6047">
        <w:rPr>
          <w:rFonts w:ascii="Times New Roman" w:hAnsi="Times New Roman" w:cs="Times New Roman"/>
        </w:rPr>
        <w:t>vadovaujamasi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Tarptautinės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dviračių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sporto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sąjungos</w:t>
      </w:r>
      <w:proofErr w:type="spellEnd"/>
      <w:r w:rsidRPr="00CA6047">
        <w:rPr>
          <w:rFonts w:ascii="Times New Roman" w:hAnsi="Times New Roman" w:cs="Times New Roman"/>
        </w:rPr>
        <w:t xml:space="preserve"> (UCI), LDSF </w:t>
      </w:r>
      <w:proofErr w:type="spellStart"/>
      <w:r w:rsidRPr="00CA6047">
        <w:rPr>
          <w:rFonts w:ascii="Times New Roman" w:hAnsi="Times New Roman" w:cs="Times New Roman"/>
        </w:rPr>
        <w:t>ir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antidopingo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taisyklėmis</w:t>
      </w:r>
      <w:proofErr w:type="spellEnd"/>
      <w:r w:rsidRPr="00CA6047">
        <w:rPr>
          <w:rFonts w:ascii="Times New Roman" w:hAnsi="Times New Roman" w:cs="Times New Roman"/>
        </w:rPr>
        <w:t xml:space="preserve">. </w:t>
      </w:r>
    </w:p>
    <w:p w14:paraId="046C6B4D" w14:textId="77777777" w:rsidR="00FD3F05" w:rsidRDefault="00FD3F05" w:rsidP="00887B18">
      <w:pPr>
        <w:jc w:val="both"/>
        <w:rPr>
          <w:rFonts w:ascii="Times New Roman" w:hAnsi="Times New Roman" w:cs="Times New Roman"/>
        </w:rPr>
      </w:pPr>
    </w:p>
    <w:p w14:paraId="41E6E323" w14:textId="337AADDB" w:rsidR="00BC54B6" w:rsidRPr="00CA6047" w:rsidRDefault="00BC54B6" w:rsidP="00887B18">
      <w:p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CA6047">
        <w:rPr>
          <w:rFonts w:ascii="Times New Roman" w:hAnsi="Times New Roman" w:cs="Times New Roman"/>
          <w:b/>
          <w:bCs/>
          <w:lang w:val="en-GB"/>
        </w:rPr>
        <w:t>Norint</w:t>
      </w:r>
      <w:proofErr w:type="spellEnd"/>
      <w:r w:rsidRPr="00CA604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CA6047">
        <w:rPr>
          <w:rFonts w:ascii="Times New Roman" w:hAnsi="Times New Roman" w:cs="Times New Roman"/>
          <w:b/>
          <w:bCs/>
          <w:lang w:val="en-GB"/>
        </w:rPr>
        <w:t>dalyvauti</w:t>
      </w:r>
      <w:proofErr w:type="spellEnd"/>
      <w:r w:rsidRPr="00CA604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CA6047">
        <w:rPr>
          <w:rFonts w:ascii="Times New Roman" w:hAnsi="Times New Roman" w:cs="Times New Roman"/>
          <w:b/>
          <w:bCs/>
          <w:lang w:val="en-GB"/>
        </w:rPr>
        <w:t>Lietuvos</w:t>
      </w:r>
      <w:proofErr w:type="spellEnd"/>
      <w:r w:rsidRPr="00CA604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CA6047">
        <w:rPr>
          <w:rFonts w:ascii="Times New Roman" w:hAnsi="Times New Roman" w:cs="Times New Roman"/>
          <w:b/>
          <w:bCs/>
          <w:lang w:val="en-GB"/>
        </w:rPr>
        <w:t>čempionate</w:t>
      </w:r>
      <w:proofErr w:type="spellEnd"/>
      <w:r w:rsidRPr="00CA6047">
        <w:rPr>
          <w:rFonts w:ascii="Times New Roman" w:hAnsi="Times New Roman" w:cs="Times New Roman"/>
          <w:b/>
          <w:bCs/>
          <w:lang w:val="en-GB"/>
        </w:rPr>
        <w:t xml:space="preserve">, </w:t>
      </w:r>
      <w:proofErr w:type="spellStart"/>
      <w:r w:rsidR="00AC297E" w:rsidRPr="00CA6047">
        <w:rPr>
          <w:rFonts w:ascii="Times New Roman" w:hAnsi="Times New Roman" w:cs="Times New Roman"/>
          <w:b/>
          <w:bCs/>
          <w:lang w:val="en-GB"/>
        </w:rPr>
        <w:t>būtina</w:t>
      </w:r>
      <w:proofErr w:type="spellEnd"/>
      <w:r w:rsidRPr="00CA604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CA6047">
        <w:rPr>
          <w:rFonts w:ascii="Times New Roman" w:hAnsi="Times New Roman" w:cs="Times New Roman"/>
          <w:b/>
          <w:bCs/>
          <w:lang w:val="en-GB"/>
        </w:rPr>
        <w:t>turėti</w:t>
      </w:r>
      <w:proofErr w:type="spellEnd"/>
      <w:r w:rsidRPr="00CA6047">
        <w:rPr>
          <w:rFonts w:ascii="Times New Roman" w:hAnsi="Times New Roman" w:cs="Times New Roman"/>
          <w:b/>
          <w:bCs/>
          <w:lang w:val="en-GB"/>
        </w:rPr>
        <w:t xml:space="preserve"> 202</w:t>
      </w:r>
      <w:r w:rsidR="0081476E" w:rsidRPr="00CA6047">
        <w:rPr>
          <w:rFonts w:ascii="Times New Roman" w:hAnsi="Times New Roman" w:cs="Times New Roman"/>
          <w:b/>
          <w:bCs/>
          <w:lang w:val="en-GB"/>
        </w:rPr>
        <w:t>2</w:t>
      </w:r>
      <w:r w:rsidRPr="00CA6047">
        <w:rPr>
          <w:rFonts w:ascii="Times New Roman" w:hAnsi="Times New Roman" w:cs="Times New Roman"/>
          <w:b/>
          <w:bCs/>
          <w:lang w:val="en-GB"/>
        </w:rPr>
        <w:t xml:space="preserve"> m. UCI </w:t>
      </w:r>
      <w:proofErr w:type="spellStart"/>
      <w:r w:rsidRPr="00CA6047">
        <w:rPr>
          <w:rFonts w:ascii="Times New Roman" w:hAnsi="Times New Roman" w:cs="Times New Roman"/>
          <w:b/>
          <w:bCs/>
          <w:lang w:val="en-GB"/>
        </w:rPr>
        <w:t>licenciją</w:t>
      </w:r>
      <w:proofErr w:type="spellEnd"/>
      <w:r w:rsidR="00E014C3" w:rsidRPr="00CA6047">
        <w:rPr>
          <w:rFonts w:ascii="Times New Roman" w:hAnsi="Times New Roman" w:cs="Times New Roman"/>
          <w:b/>
          <w:bCs/>
          <w:lang w:val="en-GB"/>
        </w:rPr>
        <w:t>.</w:t>
      </w:r>
    </w:p>
    <w:p w14:paraId="40DCC635" w14:textId="3CFEDE02" w:rsidR="00BE1C08" w:rsidRPr="00CA6047" w:rsidRDefault="00BE1C08" w:rsidP="00887B18">
      <w:pPr>
        <w:jc w:val="both"/>
        <w:rPr>
          <w:rFonts w:ascii="Times New Roman" w:hAnsi="Times New Roman" w:cs="Times New Roman"/>
        </w:rPr>
      </w:pPr>
    </w:p>
    <w:p w14:paraId="2D5B659B" w14:textId="42FD1813" w:rsidR="00BC54B6" w:rsidRPr="00CA6047" w:rsidRDefault="00EF187C" w:rsidP="00887B18">
      <w:pPr>
        <w:jc w:val="both"/>
        <w:rPr>
          <w:rFonts w:ascii="Times New Roman" w:hAnsi="Times New Roman" w:cs="Times New Roman"/>
        </w:rPr>
      </w:pPr>
      <w:proofErr w:type="spellStart"/>
      <w:r w:rsidRPr="00CA6047">
        <w:rPr>
          <w:rFonts w:ascii="Times New Roman" w:hAnsi="Times New Roman" w:cs="Times New Roman"/>
        </w:rPr>
        <w:t>Varžybose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dalyvauja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vyrų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ir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moterų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elito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Pr="00CA6047">
        <w:rPr>
          <w:rFonts w:ascii="Times New Roman" w:hAnsi="Times New Roman" w:cs="Times New Roman"/>
        </w:rPr>
        <w:t>grupės</w:t>
      </w:r>
      <w:proofErr w:type="spellEnd"/>
      <w:r w:rsidRPr="00CA6047">
        <w:rPr>
          <w:rFonts w:ascii="Times New Roman" w:hAnsi="Times New Roman" w:cs="Times New Roman"/>
        </w:rPr>
        <w:t xml:space="preserve"> </w:t>
      </w:r>
      <w:proofErr w:type="spellStart"/>
      <w:r w:rsidR="000E23CD">
        <w:rPr>
          <w:rFonts w:ascii="Times New Roman" w:hAnsi="Times New Roman" w:cs="Times New Roman"/>
        </w:rPr>
        <w:t>sportininkai</w:t>
      </w:r>
      <w:proofErr w:type="spellEnd"/>
      <w:r w:rsidR="00AC297E" w:rsidRPr="00CA6047">
        <w:rPr>
          <w:rFonts w:ascii="Times New Roman" w:hAnsi="Times New Roman" w:cs="Times New Roman"/>
        </w:rPr>
        <w:t>/</w:t>
      </w:r>
      <w:proofErr w:type="spellStart"/>
      <w:r w:rsidR="00AC297E" w:rsidRPr="00CA6047">
        <w:rPr>
          <w:rFonts w:ascii="Times New Roman" w:hAnsi="Times New Roman" w:cs="Times New Roman"/>
        </w:rPr>
        <w:t>ės</w:t>
      </w:r>
      <w:proofErr w:type="spellEnd"/>
      <w:r w:rsidR="00AC297E" w:rsidRPr="00CA6047">
        <w:rPr>
          <w:rFonts w:ascii="Times New Roman" w:hAnsi="Times New Roman" w:cs="Times New Roman"/>
        </w:rPr>
        <w:t xml:space="preserve"> (</w:t>
      </w:r>
      <w:proofErr w:type="spellStart"/>
      <w:r w:rsidR="00AC297E" w:rsidRPr="00CA6047">
        <w:rPr>
          <w:rFonts w:ascii="Times New Roman" w:hAnsi="Times New Roman" w:cs="Times New Roman"/>
        </w:rPr>
        <w:t>gali</w:t>
      </w:r>
      <w:proofErr w:type="spellEnd"/>
      <w:r w:rsidR="00AC297E" w:rsidRPr="00CA6047">
        <w:rPr>
          <w:rFonts w:ascii="Times New Roman" w:hAnsi="Times New Roman" w:cs="Times New Roman"/>
        </w:rPr>
        <w:t xml:space="preserve"> </w:t>
      </w:r>
      <w:proofErr w:type="spellStart"/>
      <w:r w:rsidR="00AC297E" w:rsidRPr="00CA6047">
        <w:rPr>
          <w:rFonts w:ascii="Times New Roman" w:hAnsi="Times New Roman" w:cs="Times New Roman"/>
        </w:rPr>
        <w:t>dalyvauti</w:t>
      </w:r>
      <w:proofErr w:type="spellEnd"/>
      <w:r w:rsidR="00AC297E" w:rsidRPr="00CA6047">
        <w:rPr>
          <w:rFonts w:ascii="Times New Roman" w:hAnsi="Times New Roman" w:cs="Times New Roman"/>
        </w:rPr>
        <w:t xml:space="preserve"> </w:t>
      </w:r>
      <w:proofErr w:type="spellStart"/>
      <w:r w:rsidR="00AC297E" w:rsidRPr="00CA6047">
        <w:rPr>
          <w:rFonts w:ascii="Times New Roman" w:hAnsi="Times New Roman" w:cs="Times New Roman"/>
        </w:rPr>
        <w:t>ir</w:t>
      </w:r>
      <w:proofErr w:type="spellEnd"/>
      <w:r w:rsidR="00AC297E" w:rsidRPr="00CA6047">
        <w:rPr>
          <w:rFonts w:ascii="Times New Roman" w:hAnsi="Times New Roman" w:cs="Times New Roman"/>
        </w:rPr>
        <w:t xml:space="preserve"> </w:t>
      </w:r>
      <w:r w:rsidRPr="00CA6047">
        <w:rPr>
          <w:rFonts w:ascii="Times New Roman" w:hAnsi="Times New Roman" w:cs="Times New Roman"/>
        </w:rPr>
        <w:t>U-23</w:t>
      </w:r>
      <w:r w:rsidR="00AC297E" w:rsidRPr="00CA6047">
        <w:rPr>
          <w:rFonts w:ascii="Times New Roman" w:hAnsi="Times New Roman" w:cs="Times New Roman"/>
        </w:rPr>
        <w:t xml:space="preserve"> </w:t>
      </w:r>
      <w:proofErr w:type="spellStart"/>
      <w:r w:rsidR="00AC297E" w:rsidRPr="00CA6047">
        <w:rPr>
          <w:rFonts w:ascii="Times New Roman" w:hAnsi="Times New Roman" w:cs="Times New Roman"/>
        </w:rPr>
        <w:t>grupės</w:t>
      </w:r>
      <w:proofErr w:type="spellEnd"/>
      <w:r w:rsidR="00AC297E" w:rsidRPr="00CA6047">
        <w:rPr>
          <w:rFonts w:ascii="Times New Roman" w:hAnsi="Times New Roman" w:cs="Times New Roman"/>
        </w:rPr>
        <w:t xml:space="preserve"> </w:t>
      </w:r>
      <w:proofErr w:type="spellStart"/>
      <w:r w:rsidR="000E23CD">
        <w:rPr>
          <w:rFonts w:ascii="Times New Roman" w:hAnsi="Times New Roman" w:cs="Times New Roman"/>
        </w:rPr>
        <w:t>dviratininkai</w:t>
      </w:r>
      <w:proofErr w:type="spellEnd"/>
      <w:r w:rsidR="00AC297E" w:rsidRPr="00CA6047">
        <w:rPr>
          <w:rFonts w:ascii="Times New Roman" w:hAnsi="Times New Roman" w:cs="Times New Roman"/>
        </w:rPr>
        <w:t>/</w:t>
      </w:r>
      <w:proofErr w:type="spellStart"/>
      <w:r w:rsidR="00AC297E" w:rsidRPr="00CA6047">
        <w:rPr>
          <w:rFonts w:ascii="Times New Roman" w:hAnsi="Times New Roman" w:cs="Times New Roman"/>
        </w:rPr>
        <w:t>ės</w:t>
      </w:r>
      <w:proofErr w:type="spellEnd"/>
      <w:r w:rsidR="00AC297E" w:rsidRPr="00CA6047">
        <w:rPr>
          <w:rFonts w:ascii="Times New Roman" w:hAnsi="Times New Roman" w:cs="Times New Roman"/>
        </w:rPr>
        <w:t>)</w:t>
      </w:r>
      <w:r w:rsidR="000E23CD">
        <w:rPr>
          <w:rFonts w:ascii="Times New Roman" w:hAnsi="Times New Roman" w:cs="Times New Roman"/>
        </w:rPr>
        <w:t>.</w:t>
      </w:r>
    </w:p>
    <w:p w14:paraId="1919AA25" w14:textId="77777777" w:rsidR="00EF187C" w:rsidRPr="00CA6047" w:rsidRDefault="00EF187C" w:rsidP="00887B18">
      <w:pPr>
        <w:jc w:val="both"/>
        <w:rPr>
          <w:rFonts w:ascii="Times New Roman" w:hAnsi="Times New Roman" w:cs="Times New Roman"/>
        </w:rPr>
      </w:pPr>
    </w:p>
    <w:p w14:paraId="10BCEB3A" w14:textId="77777777" w:rsidR="00687681" w:rsidRDefault="00687681" w:rsidP="00887B18">
      <w:pPr>
        <w:jc w:val="both"/>
        <w:rPr>
          <w:rFonts w:ascii="Times New Roman" w:hAnsi="Times New Roman" w:cs="Times New Roman"/>
          <w:b/>
          <w:bCs/>
        </w:rPr>
      </w:pPr>
    </w:p>
    <w:p w14:paraId="142D8588" w14:textId="77777777" w:rsidR="00687681" w:rsidRDefault="00687681" w:rsidP="00887B18">
      <w:pPr>
        <w:jc w:val="both"/>
        <w:rPr>
          <w:rFonts w:ascii="Times New Roman" w:hAnsi="Times New Roman" w:cs="Times New Roman"/>
          <w:b/>
          <w:bCs/>
        </w:rPr>
      </w:pPr>
    </w:p>
    <w:p w14:paraId="0D7B1C61" w14:textId="77777777" w:rsidR="00687681" w:rsidRDefault="00687681" w:rsidP="00887B18">
      <w:pPr>
        <w:jc w:val="both"/>
        <w:rPr>
          <w:rFonts w:ascii="Times New Roman" w:hAnsi="Times New Roman" w:cs="Times New Roman"/>
          <w:b/>
          <w:bCs/>
        </w:rPr>
      </w:pPr>
    </w:p>
    <w:p w14:paraId="5E386FE8" w14:textId="77777777" w:rsidR="00687681" w:rsidRDefault="00687681" w:rsidP="00887B18">
      <w:pPr>
        <w:jc w:val="both"/>
        <w:rPr>
          <w:rFonts w:ascii="Times New Roman" w:hAnsi="Times New Roman" w:cs="Times New Roman"/>
          <w:b/>
          <w:bCs/>
        </w:rPr>
      </w:pPr>
    </w:p>
    <w:p w14:paraId="0505220E" w14:textId="77777777" w:rsidR="00687681" w:rsidRDefault="00687681" w:rsidP="00887B18">
      <w:pPr>
        <w:jc w:val="both"/>
        <w:rPr>
          <w:rFonts w:ascii="Times New Roman" w:hAnsi="Times New Roman" w:cs="Times New Roman"/>
          <w:b/>
          <w:bCs/>
        </w:rPr>
      </w:pPr>
    </w:p>
    <w:p w14:paraId="3A063E55" w14:textId="77777777" w:rsidR="00687681" w:rsidRDefault="00687681" w:rsidP="00887B18">
      <w:pPr>
        <w:jc w:val="both"/>
        <w:rPr>
          <w:rFonts w:ascii="Times New Roman" w:hAnsi="Times New Roman" w:cs="Times New Roman"/>
          <w:b/>
          <w:bCs/>
        </w:rPr>
      </w:pPr>
    </w:p>
    <w:p w14:paraId="29FD6C31" w14:textId="77777777" w:rsidR="00687681" w:rsidRDefault="00687681" w:rsidP="00887B18">
      <w:pPr>
        <w:jc w:val="both"/>
        <w:rPr>
          <w:rFonts w:ascii="Times New Roman" w:hAnsi="Times New Roman" w:cs="Times New Roman"/>
          <w:b/>
          <w:bCs/>
        </w:rPr>
      </w:pPr>
    </w:p>
    <w:p w14:paraId="0E21B0BB" w14:textId="46D56277" w:rsidR="00BE1C08" w:rsidRPr="00FA19B7" w:rsidRDefault="00FD3F05" w:rsidP="00887B1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A19B7">
        <w:rPr>
          <w:rFonts w:ascii="Times New Roman" w:hAnsi="Times New Roman" w:cs="Times New Roman"/>
          <w:b/>
          <w:bCs/>
          <w:sz w:val="22"/>
          <w:szCs w:val="22"/>
        </w:rPr>
        <w:lastRenderedPageBreak/>
        <w:t>4</w:t>
      </w:r>
      <w:r w:rsidR="00BE1C08" w:rsidRPr="00FA19B7">
        <w:rPr>
          <w:rFonts w:ascii="Times New Roman" w:hAnsi="Times New Roman" w:cs="Times New Roman"/>
          <w:b/>
          <w:bCs/>
          <w:sz w:val="22"/>
          <w:szCs w:val="22"/>
        </w:rPr>
        <w:t>. PROGRAMA</w:t>
      </w:r>
    </w:p>
    <w:p w14:paraId="6BEA6E65" w14:textId="7FBA1085" w:rsidR="008723C3" w:rsidRPr="00CA6047" w:rsidRDefault="008723C3" w:rsidP="00887B18">
      <w:pPr>
        <w:jc w:val="both"/>
        <w:rPr>
          <w:rFonts w:ascii="Times New Roman" w:hAnsi="Times New Roman" w:cs="Times New Roman"/>
        </w:rPr>
      </w:pPr>
    </w:p>
    <w:tbl>
      <w:tblPr>
        <w:tblW w:w="90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7"/>
        <w:gridCol w:w="222"/>
        <w:gridCol w:w="26"/>
        <w:gridCol w:w="40"/>
      </w:tblGrid>
      <w:tr w:rsidR="00CB69A3" w:rsidRPr="00CA6047" w14:paraId="5B6F5FE3" w14:textId="6AA355C4" w:rsidTr="00FA19B7">
        <w:trPr>
          <w:trHeight w:val="408"/>
        </w:trPr>
        <w:tc>
          <w:tcPr>
            <w:tcW w:w="87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9D078" w14:textId="42CC888E" w:rsidR="003551E9" w:rsidRPr="005C352C" w:rsidRDefault="000E23CD" w:rsidP="00010A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5C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Rugsėjo</w:t>
            </w:r>
            <w:proofErr w:type="spellEnd"/>
            <w:r w:rsidRPr="005C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F66C96" w:rsidRPr="005C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30 d. 18.00</w:t>
            </w:r>
            <w:r w:rsidRPr="005C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-</w:t>
            </w:r>
            <w:r w:rsidR="00F66C96" w:rsidRPr="005C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20.00 val.</w:t>
            </w:r>
            <w:r w:rsidR="003551E9" w:rsidRPr="005C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– </w:t>
            </w:r>
            <w:proofErr w:type="spellStart"/>
            <w:r w:rsidR="003551E9" w:rsidRPr="005C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Treniruot</w:t>
            </w:r>
            <w:proofErr w:type="spellEnd"/>
            <w:r w:rsidR="003551E9" w:rsidRPr="005C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lt-LT" w:eastAsia="en-GB"/>
              </w:rPr>
              <w:t>ės</w:t>
            </w:r>
            <w:r w:rsidR="00010ADE" w:rsidRPr="005C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lt-LT" w:eastAsia="en-GB"/>
              </w:rPr>
              <w:t>.</w:t>
            </w:r>
          </w:p>
        </w:tc>
        <w:tc>
          <w:tcPr>
            <w:tcW w:w="222" w:type="dxa"/>
          </w:tcPr>
          <w:p w14:paraId="2312BBBB" w14:textId="77777777" w:rsidR="00CB69A3" w:rsidRPr="00CA6047" w:rsidRDefault="00CB69A3" w:rsidP="00CB6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171E42F5" w14:textId="767C8BF9" w:rsidR="00CB69A3" w:rsidRPr="00CA6047" w:rsidRDefault="00CB69A3" w:rsidP="00CB6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" w:type="dxa"/>
            <w:vAlign w:val="center"/>
          </w:tcPr>
          <w:p w14:paraId="7F4DCDDC" w14:textId="77777777" w:rsidR="00CB69A3" w:rsidRPr="00CA6047" w:rsidRDefault="00CB69A3" w:rsidP="00CB69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EFB630D" w14:textId="77777777" w:rsidR="00CB69A3" w:rsidRPr="00CA6047" w:rsidRDefault="00CB69A3" w:rsidP="00CB6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14:paraId="0D13F6D1" w14:textId="77777777" w:rsidR="00CB69A3" w:rsidRPr="00CA6047" w:rsidRDefault="00CB69A3" w:rsidP="00CB69A3">
            <w:pPr>
              <w:rPr>
                <w:rFonts w:ascii="Times New Roman" w:hAnsi="Times New Roman" w:cs="Times New Roman"/>
              </w:rPr>
            </w:pPr>
          </w:p>
        </w:tc>
      </w:tr>
      <w:tr w:rsidR="005C352C" w:rsidRPr="00CA6047" w14:paraId="0106BFC4" w14:textId="66DF6FEC" w:rsidTr="00FA19B7">
        <w:trPr>
          <w:gridAfter w:val="3"/>
          <w:wAfter w:w="288" w:type="dxa"/>
          <w:trHeight w:val="312"/>
        </w:trPr>
        <w:tc>
          <w:tcPr>
            <w:tcW w:w="87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tbl>
            <w:tblPr>
              <w:tblW w:w="852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64"/>
              <w:gridCol w:w="3459"/>
              <w:gridCol w:w="502"/>
              <w:gridCol w:w="2278"/>
              <w:gridCol w:w="222"/>
              <w:gridCol w:w="222"/>
              <w:gridCol w:w="432"/>
              <w:gridCol w:w="242"/>
            </w:tblGrid>
            <w:tr w:rsidR="005C352C" w:rsidRPr="00CA6047" w14:paraId="4C089B52" w14:textId="77777777" w:rsidTr="005C352C">
              <w:trPr>
                <w:trHeight w:val="312"/>
              </w:trPr>
              <w:tc>
                <w:tcPr>
                  <w:tcW w:w="4623" w:type="dxa"/>
                  <w:gridSpan w:val="2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97A1B87" w14:textId="77777777" w:rsidR="005C352C" w:rsidRPr="005C352C" w:rsidRDefault="005C352C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I </w:t>
                  </w:r>
                  <w:proofErr w:type="spellStart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varžybų</w:t>
                  </w:r>
                  <w:proofErr w:type="spellEnd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 </w:t>
                  </w:r>
                  <w:proofErr w:type="spellStart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diena</w:t>
                  </w:r>
                  <w:proofErr w:type="spellEnd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. </w:t>
                  </w:r>
                  <w:proofErr w:type="spellStart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Spalio</w:t>
                  </w:r>
                  <w:proofErr w:type="spellEnd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 1 d. (</w:t>
                  </w:r>
                  <w:proofErr w:type="spellStart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šeštadienis</w:t>
                  </w:r>
                  <w:proofErr w:type="spellEnd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)</w:t>
                  </w:r>
                </w:p>
                <w:p w14:paraId="0C7EFCE9" w14:textId="77777777" w:rsidR="005C352C" w:rsidRPr="005C352C" w:rsidRDefault="005C352C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</w:p>
                <w:p w14:paraId="7EB93B93" w14:textId="77777777" w:rsidR="005C352C" w:rsidRPr="005C352C" w:rsidRDefault="005C352C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8.00-11.30 val. – </w:t>
                  </w:r>
                  <w:proofErr w:type="spellStart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Treniruotės</w:t>
                  </w:r>
                  <w:proofErr w:type="spellEnd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.</w:t>
                  </w:r>
                </w:p>
                <w:p w14:paraId="232F7ACD" w14:textId="312DCE5C" w:rsidR="005C352C" w:rsidRDefault="005C352C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en-GB"/>
                    </w:rPr>
                  </w:pPr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en-GB"/>
                    </w:rPr>
                    <w:t xml:space="preserve">9.30-11.30 val. – </w:t>
                  </w:r>
                  <w:proofErr w:type="spellStart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en-GB"/>
                    </w:rPr>
                    <w:t>Mandatinė</w:t>
                  </w:r>
                  <w:proofErr w:type="spellEnd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en-GB"/>
                    </w:rPr>
                    <w:t xml:space="preserve"> </w:t>
                  </w:r>
                  <w:proofErr w:type="spellStart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en-GB"/>
                    </w:rPr>
                    <w:t>komisija</w:t>
                  </w:r>
                  <w:proofErr w:type="spellEnd"/>
                  <w:r w:rsidRPr="005C352C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en-GB"/>
                    </w:rPr>
                    <w:t>.</w:t>
                  </w:r>
                </w:p>
                <w:p w14:paraId="45525E23" w14:textId="77777777" w:rsidR="00A66811" w:rsidRPr="005C352C" w:rsidRDefault="00A66811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</w:p>
                <w:p w14:paraId="6F86E2CF" w14:textId="77777777" w:rsidR="005C352C" w:rsidRPr="00CA604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50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B82553" w14:textId="77777777" w:rsidR="005C352C" w:rsidRPr="00CA604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77C9A06" w14:textId="77777777" w:rsidR="005C352C" w:rsidRPr="00CA604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22DACDA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D4CE469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9E37959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B2FFB4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04143F19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13B673E" w14:textId="77777777" w:rsidR="005C352C" w:rsidRPr="00FA19B7" w:rsidRDefault="005C352C" w:rsidP="005C352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12.00 val.</w:t>
                  </w:r>
                </w:p>
              </w:tc>
              <w:tc>
                <w:tcPr>
                  <w:tcW w:w="345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F46FD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Komandų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sprintas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728AE7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F47AD63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BD39743" w14:textId="77777777" w:rsidR="005C352C" w:rsidRPr="00FD3F05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F5EDF8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5B2E183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824EC2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293F49B8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7C554A9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4DA22D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Komandų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sprintas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535677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928DCF7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FB19903" w14:textId="77777777" w:rsidR="005C352C" w:rsidRPr="00FD3F05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B480B83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5EE918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50F7CD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483FDDF2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BFBCDF0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1875F0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Skrečas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713481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8F81B2B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1372673" w14:textId="77777777" w:rsidR="005C352C" w:rsidRPr="00FD3F05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BCADDD8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0ADA008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E1106D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595AD60E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532572B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46E6B0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Skrečas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0CAE27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F81DB3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3C2DC83" w14:textId="77777777" w:rsidR="005C352C" w:rsidRPr="00FD3F05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92753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EA7A0D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D21420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254603D2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CD2CD67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1E94A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Keirinas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389E68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521E549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065CB69" w14:textId="77777777" w:rsidR="005C352C" w:rsidRPr="00FD3F05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C391CD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151A1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969103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18BE1CA5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A0D601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2B184F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Keirinas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506804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5B328B6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2D9DFD" w14:textId="77777777" w:rsidR="005C352C" w:rsidRPr="00FD3F05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212E4E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9E349C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92406B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A19B7" w:rsidRPr="00CA6047" w14:paraId="6808D00B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1E25514" w14:textId="77777777" w:rsidR="00FA19B7" w:rsidRPr="00FA19B7" w:rsidRDefault="00FA19B7" w:rsidP="003F17A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E6DEE6" w14:textId="10E38D12" w:rsidR="00FA19B7" w:rsidRPr="00FA19B7" w:rsidRDefault="00FA19B7" w:rsidP="003F17A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Pertrauka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01D022" w14:textId="77777777" w:rsidR="00FA19B7" w:rsidRPr="00FA19B7" w:rsidRDefault="00FA19B7" w:rsidP="003F17A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69A7321" w14:textId="77777777" w:rsidR="00FA19B7" w:rsidRPr="00FA19B7" w:rsidRDefault="00FA19B7" w:rsidP="003F17A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E3F9D77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988CE52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06015CE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31369C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0E0219F8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91E9738" w14:textId="77777777" w:rsidR="005C352C" w:rsidRPr="00FA19B7" w:rsidRDefault="005C352C" w:rsidP="003F17A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16.00 val.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9BE8ED" w14:textId="77777777" w:rsidR="005C352C" w:rsidRPr="00FA19B7" w:rsidRDefault="005C352C" w:rsidP="003F17A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Sprintas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43C507" w14:textId="77777777" w:rsidR="005C352C" w:rsidRPr="00FA19B7" w:rsidRDefault="005C352C" w:rsidP="003F17A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7EAA457" w14:textId="77777777" w:rsidR="005C352C" w:rsidRPr="00FA19B7" w:rsidRDefault="005C352C" w:rsidP="003F17A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200 m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kvalifikacija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FAF6EC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838B116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1EE841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4D494E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62739C2E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1AAF07A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D82056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Sprintas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5D3693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60359C7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200 m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kvalifikacija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997FFDB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73F6939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B4826E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FC7DD2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294D4EC2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83B8813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E001F0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Eliminavimas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B74781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C3EE85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4635E1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31C88B8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8B5CCD0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7F3CD4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480E0355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5D335BB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C104D3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Sprintas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E2EDD8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9CB2D1F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1/2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finalo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28EB3D6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795EDB6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DCD3835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F221F8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1D814097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CA29E5B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A1F807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Sprintas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B4FEC3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79E26A0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1/2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finalo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93CB346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8B6548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5D59F8D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56BC43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2B38BD6C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297AA1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63ED0D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Eliminavimas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89B8E9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9877B1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D890C65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DAD7AFF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3546FAA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4C9D3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24FC64D3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AC79BAC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ABDB3F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Sprintas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06B77B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EB9E158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1</w:t>
                  </w: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C06C9E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B7B9F92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0A56DE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76ADF5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1299FB93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1B4BDCF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E268CC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Sprintas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DB0F3C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BE45953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1</w:t>
                  </w: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243878A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3B3906E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AB8708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C1B719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1493E89C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854E070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32FEB5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Grupinės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l.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dėl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taškų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622D4F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7711B7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936C5E5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552C82B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3D5FBA0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231972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45A444FD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94F5303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03F4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Sprintas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F77E0D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DAB7F9B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2</w:t>
                  </w: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74B30B5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A98499A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F4C551E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6A0DE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7241E18F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9F7714E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C29D8B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Sprintas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22C007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52DA0EA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2</w:t>
                  </w: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282F8B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8C57C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4112CB6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ED28C5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5437851E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4771C8A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8EC20F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Grupinės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l.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dėl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taškų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B790D1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83B73D2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Finalai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BD72D96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8FC955A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CFA90F0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9708C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A19B7" w:rsidRPr="00CA6047" w14:paraId="23D1DAE8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CAB1170" w14:textId="77777777" w:rsidR="00FA19B7" w:rsidRPr="00FA19B7" w:rsidRDefault="00FA19B7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C8B8F9" w14:textId="6030BC49" w:rsidR="00FA19B7" w:rsidRPr="00FA19B7" w:rsidRDefault="00FA19B7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Apdovanojimai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6D06A4" w14:textId="77777777" w:rsidR="00FA19B7" w:rsidRPr="00FA19B7" w:rsidRDefault="00FA19B7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5A4A7C7" w14:textId="77777777" w:rsidR="00FA19B7" w:rsidRPr="00FA19B7" w:rsidRDefault="00FA19B7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8C57434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A07D2EB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9336E04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1077D4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706E2D75" w14:textId="77777777" w:rsidTr="005C352C">
              <w:trPr>
                <w:trHeight w:val="312"/>
              </w:trPr>
              <w:tc>
                <w:tcPr>
                  <w:tcW w:w="1164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0FAA1CB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59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CF82DC" w14:textId="77777777" w:rsidR="005C352C" w:rsidRPr="00CA6047" w:rsidRDefault="005C352C" w:rsidP="00FA19B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50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DBFEC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6CABFE3" w14:textId="77777777" w:rsidR="005C352C" w:rsidRPr="00CA604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B3030E4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2D09B55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7E3D324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27B59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120F872B" w14:textId="77777777" w:rsidTr="005C352C">
              <w:trPr>
                <w:trHeight w:val="312"/>
              </w:trPr>
              <w:tc>
                <w:tcPr>
                  <w:tcW w:w="4623" w:type="dxa"/>
                  <w:gridSpan w:val="2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DD2C5E8" w14:textId="29B88FA5" w:rsidR="005C352C" w:rsidRDefault="005C352C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II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varžybų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diena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,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spalio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 2 d. (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sekmadienis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)</w:t>
                  </w:r>
                </w:p>
                <w:p w14:paraId="286B6BA8" w14:textId="77777777" w:rsidR="00A66811" w:rsidRPr="00FA19B7" w:rsidRDefault="00A66811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</w:p>
                <w:p w14:paraId="4009EF8D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8.00-11.30 val. –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Treniruotės</w:t>
                  </w:r>
                  <w:proofErr w:type="spellEnd"/>
                </w:p>
                <w:p w14:paraId="5837D0E8" w14:textId="77777777" w:rsidR="005C352C" w:rsidRPr="00CA604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50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564891" w14:textId="77777777" w:rsidR="005C352C" w:rsidRPr="00CA604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92ADF48" w14:textId="77777777" w:rsidR="005C352C" w:rsidRPr="00CA604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CC4A9B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FAED1A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0ADD22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63FDE2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5E704F2B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8C13BB5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10.00 val. </w:t>
                  </w:r>
                </w:p>
              </w:tc>
              <w:tc>
                <w:tcPr>
                  <w:tcW w:w="345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1C8CB6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lt-LT"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1000 m ALL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4EE2A1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F592363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Finalas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9AF723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ABCAAE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2F619DE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4B3656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22324657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599FADE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39CCBF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500 m ALL</w:t>
                  </w:r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709AC4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5EE5A2C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Finalas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4062553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AD2A4BD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E06BA5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280AC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7ED98B44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DC14D78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C5FAF0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proofErr w:type="gram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Omniumas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 I</w:t>
                  </w:r>
                  <w:proofErr w:type="gram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38BD40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CC12807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Skrečas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9295E0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309D378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B0265A8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02A75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7D1B0ED7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AC09C6C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3DCAA7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proofErr w:type="gram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Omniumas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 I</w:t>
                  </w:r>
                  <w:proofErr w:type="gram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944667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65DC02D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Skrečas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A24142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CAE62AE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90CA805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969692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57FE48C1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21549F7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345F2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proofErr w:type="gram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Omniumas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 II</w:t>
                  </w:r>
                  <w:proofErr w:type="gram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5F3E1D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3DEB946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Tempo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lenktynės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2768AFE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8BF26F0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84597E8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E18D8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290CF739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13A0B79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7085C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proofErr w:type="gram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Omniumas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 II</w:t>
                  </w:r>
                  <w:proofErr w:type="gram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687E5F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1C4F14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Tempo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lenktynės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B68364A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7F76909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98541EE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3F221F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A19B7" w:rsidRPr="00CA6047" w14:paraId="61EDC248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14FA29E" w14:textId="77777777" w:rsidR="00FA19B7" w:rsidRPr="00FA19B7" w:rsidRDefault="00FA19B7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1E661C" w14:textId="7A951EBF" w:rsidR="00FA19B7" w:rsidRPr="00FA19B7" w:rsidRDefault="00FA19B7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Pertrauka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400A6D" w14:textId="77777777" w:rsidR="00FA19B7" w:rsidRPr="00FA19B7" w:rsidRDefault="00FA19B7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7DCD1AA" w14:textId="77777777" w:rsidR="00FA19B7" w:rsidRPr="00FA19B7" w:rsidRDefault="00FA19B7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D6426F9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637EB7B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A51C365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C1E152" w14:textId="77777777" w:rsidR="00FA19B7" w:rsidRPr="00CA6047" w:rsidRDefault="00FA19B7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504F9379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5B61B43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15.00 val.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408CF7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proofErr w:type="gram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Omniumas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 III</w:t>
                  </w:r>
                  <w:proofErr w:type="gram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6CBF58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7F53DC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Eliminavimas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64EE416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B910B11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662544E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4918F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44CB198B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7D95756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F83192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proofErr w:type="gram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Omniumas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 III</w:t>
                  </w:r>
                  <w:proofErr w:type="gram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9271C6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8239A90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Eliminavimas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8ED53C9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3B43F2E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4E8969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E6C2C7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2AABF37C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E9FCDC0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A519F1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proofErr w:type="gram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Omniumas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 IV</w:t>
                  </w:r>
                  <w:proofErr w:type="gram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E0E833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238C877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Grupinės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l.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dėl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taškų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76F5233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4B1479F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015511C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D5A1C5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352C" w:rsidRPr="00CA6047" w14:paraId="16BA6F77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1A8ABB3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CFA8B9" w14:textId="10A4E920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Omniumas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IV</w:t>
                  </w:r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88B1F9" w14:textId="77777777" w:rsidR="005C352C" w:rsidRPr="00FA19B7" w:rsidRDefault="005C352C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M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A208576" w14:textId="77777777" w:rsidR="005C352C" w:rsidRPr="00FA19B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Grupinės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l.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dėl</w:t>
                  </w:r>
                  <w:proofErr w:type="spellEnd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Pr="00FA19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taškų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CACB7D6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91580E2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8FE2690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1A083B" w14:textId="77777777" w:rsidR="005C352C" w:rsidRPr="00CA6047" w:rsidRDefault="005C352C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66811" w:rsidRPr="00CA6047" w14:paraId="209A67FB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2B33815" w14:textId="77777777" w:rsidR="00A66811" w:rsidRPr="00FA19B7" w:rsidRDefault="00A66811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7B5943" w14:textId="08ABE42A" w:rsidR="00A66811" w:rsidRPr="00FA19B7" w:rsidRDefault="00A66811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Komandų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persekiojimo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lenktynės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1C6529" w14:textId="3602B725" w:rsidR="00A66811" w:rsidRPr="00FA19B7" w:rsidRDefault="00A66811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V</w:t>
                  </w: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761BF9F" w14:textId="6DF8E51D" w:rsidR="00A66811" w:rsidRPr="00FA19B7" w:rsidRDefault="00A66811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  <w:t>Finalas</w:t>
                  </w:r>
                  <w:proofErr w:type="spellEnd"/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C00F58D" w14:textId="77777777" w:rsidR="00A66811" w:rsidRPr="00CA6047" w:rsidRDefault="00A66811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BD9044D" w14:textId="77777777" w:rsidR="00A66811" w:rsidRPr="00CA6047" w:rsidRDefault="00A66811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F86F555" w14:textId="77777777" w:rsidR="00A66811" w:rsidRPr="00CA6047" w:rsidRDefault="00A66811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7EA55C" w14:textId="77777777" w:rsidR="00A66811" w:rsidRPr="00CA6047" w:rsidRDefault="00A66811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66811" w:rsidRPr="00CA6047" w14:paraId="1365C040" w14:textId="77777777" w:rsidTr="00A66811">
              <w:trPr>
                <w:trHeight w:val="283"/>
              </w:trPr>
              <w:tc>
                <w:tcPr>
                  <w:tcW w:w="11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554746D" w14:textId="77777777" w:rsidR="00A66811" w:rsidRPr="00FA19B7" w:rsidRDefault="00A66811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4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338AF" w14:textId="078C8CD0" w:rsidR="00A66811" w:rsidRPr="00A66811" w:rsidRDefault="00A66811" w:rsidP="005C35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A66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Apdovanojimai</w:t>
                  </w:r>
                  <w:proofErr w:type="spellEnd"/>
                </w:p>
              </w:tc>
              <w:tc>
                <w:tcPr>
                  <w:tcW w:w="5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A28F87" w14:textId="77777777" w:rsidR="00A66811" w:rsidRPr="00FA19B7" w:rsidRDefault="00A66811" w:rsidP="005C352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96914D7" w14:textId="77777777" w:rsidR="00A66811" w:rsidRPr="00FA19B7" w:rsidRDefault="00A66811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F518466" w14:textId="77777777" w:rsidR="00A66811" w:rsidRPr="00CA6047" w:rsidRDefault="00A66811" w:rsidP="005C352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551267C" w14:textId="77777777" w:rsidR="00A66811" w:rsidRPr="00CA6047" w:rsidRDefault="00A66811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53E05F7" w14:textId="77777777" w:rsidR="00A66811" w:rsidRPr="00CA6047" w:rsidRDefault="00A66811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77A0F0" w14:textId="77777777" w:rsidR="00A66811" w:rsidRPr="00CA6047" w:rsidRDefault="00A66811" w:rsidP="005C352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BE94820" w14:textId="77777777" w:rsidR="00FA19B7" w:rsidRDefault="00FA19B7" w:rsidP="005C352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B99A15E" w14:textId="78E5D6FB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A604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5. </w:t>
            </w:r>
            <w:r w:rsidRPr="00CA6047">
              <w:rPr>
                <w:rFonts w:ascii="Times New Roman" w:hAnsi="Times New Roman" w:cs="Times New Roman"/>
                <w:b/>
                <w:bCs/>
                <w:lang w:val="lt-LT"/>
              </w:rPr>
              <w:t>NUGALĖTOJŲ NUSTATYMAS</w:t>
            </w:r>
          </w:p>
          <w:p w14:paraId="2FD073F5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6AFD4B8D" w14:textId="276A77DB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047">
              <w:rPr>
                <w:rFonts w:ascii="Times New Roman" w:hAnsi="Times New Roman" w:cs="Times New Roman"/>
              </w:rPr>
              <w:t>Jeigu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r w:rsidRPr="00CA6047">
              <w:rPr>
                <w:rFonts w:ascii="Times New Roman" w:hAnsi="Times New Roman" w:cs="Times New Roman"/>
                <w:lang w:val="lt-LT"/>
              </w:rPr>
              <w:t xml:space="preserve">į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skrečą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grupines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lenktynes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dėl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taškų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omniumą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užsiregistruos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daugiau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nei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dalyviai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bus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vykdomi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kvalifikaciniai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važiavimai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Pagal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atrankos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skrečo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rungtį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rezultatus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sportininkai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atrenkami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="003F17A0" w:rsidRPr="00CA6047">
              <w:rPr>
                <w:rFonts w:ascii="Times New Roman" w:hAnsi="Times New Roman" w:cs="Times New Roman"/>
              </w:rPr>
              <w:t>grupines</w:t>
            </w:r>
            <w:proofErr w:type="spellEnd"/>
            <w:r w:rsidR="003F17A0"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17A0" w:rsidRPr="00CA6047">
              <w:rPr>
                <w:rFonts w:ascii="Times New Roman" w:hAnsi="Times New Roman" w:cs="Times New Roman"/>
              </w:rPr>
              <w:t>lenktynes</w:t>
            </w:r>
            <w:proofErr w:type="spellEnd"/>
            <w:r w:rsidR="003F17A0"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17A0" w:rsidRPr="00CA6047">
              <w:rPr>
                <w:rFonts w:ascii="Times New Roman" w:hAnsi="Times New Roman" w:cs="Times New Roman"/>
              </w:rPr>
              <w:t>dėl</w:t>
            </w:r>
            <w:proofErr w:type="spellEnd"/>
            <w:r w:rsidR="003F17A0"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17A0" w:rsidRPr="00CA6047">
              <w:rPr>
                <w:rFonts w:ascii="Times New Roman" w:hAnsi="Times New Roman" w:cs="Times New Roman"/>
              </w:rPr>
              <w:t>taškų</w:t>
            </w:r>
            <w:proofErr w:type="spellEnd"/>
            <w:r w:rsidR="003F17A0"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17A0">
              <w:rPr>
                <w:rFonts w:ascii="Times New Roman" w:hAnsi="Times New Roman" w:cs="Times New Roman"/>
              </w:rPr>
              <w:t>bei</w:t>
            </w:r>
            <w:proofErr w:type="spellEnd"/>
            <w:r w:rsidR="003F17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daugiakovę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A6047">
              <w:rPr>
                <w:rFonts w:ascii="Times New Roman" w:hAnsi="Times New Roman" w:cs="Times New Roman"/>
              </w:rPr>
              <w:t>omniumą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). </w:t>
            </w:r>
          </w:p>
          <w:p w14:paraId="1248605A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7DA5278C" w14:textId="34EDEA9F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  <w:r w:rsidRPr="00CA6047">
              <w:rPr>
                <w:rFonts w:ascii="Times New Roman" w:hAnsi="Times New Roman" w:cs="Times New Roman"/>
              </w:rPr>
              <w:t xml:space="preserve">500 m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1000 </w:t>
            </w:r>
            <w:r w:rsidR="003F17A0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asmeninėse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lenktynėse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laikui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r w:rsidR="003F17A0">
              <w:rPr>
                <w:rFonts w:ascii="Times New Roman" w:hAnsi="Times New Roman" w:cs="Times New Roman"/>
              </w:rPr>
              <w:t xml:space="preserve">(ALL)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sportininkai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startuoja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priešingose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treko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pusėse</w:t>
            </w:r>
            <w:proofErr w:type="spellEnd"/>
            <w:r w:rsidRPr="00CA6047">
              <w:rPr>
                <w:rFonts w:ascii="Times New Roman" w:hAnsi="Times New Roman" w:cs="Times New Roman"/>
              </w:rPr>
              <w:t>.</w:t>
            </w:r>
          </w:p>
          <w:p w14:paraId="43EB114F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2C03C976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047">
              <w:rPr>
                <w:rFonts w:ascii="Times New Roman" w:hAnsi="Times New Roman" w:cs="Times New Roman"/>
                <w:b/>
                <w:bCs/>
              </w:rPr>
              <w:t>6. KITA INFORMACIJA</w:t>
            </w:r>
          </w:p>
          <w:p w14:paraId="28546B77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9AB8587" w14:textId="1775B043" w:rsidR="005C352C" w:rsidRPr="00CA6047" w:rsidRDefault="005C352C" w:rsidP="005C352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A6047">
              <w:rPr>
                <w:rFonts w:ascii="Times New Roman" w:hAnsi="Times New Roman" w:cs="Times New Roman"/>
                <w:lang w:val="lt-LT"/>
              </w:rPr>
              <w:t>Č</w:t>
            </w:r>
            <w:proofErr w:type="spellStart"/>
            <w:r w:rsidRPr="00CA6047">
              <w:rPr>
                <w:rFonts w:ascii="Times New Roman" w:hAnsi="Times New Roman" w:cs="Times New Roman"/>
              </w:rPr>
              <w:t>empionato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rezultatai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skelbiami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3F17A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šalia</w:t>
            </w:r>
            <w:proofErr w:type="spellEnd"/>
            <w:r w:rsidR="003F17A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3F17A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finišo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ir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tinklapyje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hyperlink r:id="rId7" w:history="1">
              <w:r w:rsidRPr="00CA6047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https://kttiming.ee/</w:t>
              </w:r>
            </w:hyperlink>
          </w:p>
          <w:p w14:paraId="542E68F4" w14:textId="77777777" w:rsidR="005C352C" w:rsidRPr="00CA6047" w:rsidRDefault="005C352C" w:rsidP="005C352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137D3B79" w14:textId="77777777" w:rsidR="005C352C" w:rsidRPr="00CA6047" w:rsidRDefault="005C352C" w:rsidP="005C352C">
            <w:pPr>
              <w:jc w:val="both"/>
              <w:rPr>
                <w:rStyle w:val="Hyperlink"/>
                <w:rFonts w:ascii="Times New Roman" w:eastAsia="Times New Roman" w:hAnsi="Times New Roman" w:cs="Times New Roman"/>
                <w:bdr w:val="none" w:sz="0" w:space="0" w:color="auto" w:frame="1"/>
                <w:lang w:eastAsia="en-GB"/>
              </w:rPr>
            </w:pP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Lietuvos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čempionato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oficialūs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rezultatai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skelbiami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LDSF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tinklapyje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hyperlink r:id="rId8" w:history="1">
              <w:r w:rsidRPr="00CA6047">
                <w:rPr>
                  <w:rStyle w:val="Hyperlink"/>
                  <w:rFonts w:ascii="Times New Roman" w:eastAsia="Times New Roman" w:hAnsi="Times New Roman" w:cs="Times New Roman"/>
                  <w:bdr w:val="none" w:sz="0" w:space="0" w:color="auto" w:frame="1"/>
                  <w:lang w:eastAsia="en-GB"/>
                </w:rPr>
                <w:t>https://www.ldsf.lt</w:t>
              </w:r>
            </w:hyperlink>
          </w:p>
          <w:p w14:paraId="465F5AD6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532CA154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Dalyvauti</w:t>
            </w:r>
            <w:proofErr w:type="spellEnd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su</w:t>
            </w:r>
            <w:proofErr w:type="spellEnd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Lietuvos</w:t>
            </w:r>
            <w:proofErr w:type="spellEnd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čempiono</w:t>
            </w:r>
            <w:proofErr w:type="spellEnd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marškinėliais</w:t>
            </w:r>
            <w:proofErr w:type="spellEnd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bei</w:t>
            </w:r>
            <w:proofErr w:type="spellEnd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Lietuvos</w:t>
            </w:r>
            <w:proofErr w:type="spellEnd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rinktinės</w:t>
            </w:r>
            <w:proofErr w:type="spellEnd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apranga</w:t>
            </w:r>
            <w:proofErr w:type="spellEnd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draudžiama</w:t>
            </w:r>
            <w:proofErr w:type="spellEnd"/>
            <w:r w:rsidRPr="00CA6047">
              <w:rPr>
                <w:rFonts w:ascii="Times New Roman" w:hAnsi="Times New Roman" w:cs="Times New Roman"/>
                <w:b/>
                <w:bCs/>
                <w:lang w:val="en-GB"/>
              </w:rPr>
              <w:t>.</w:t>
            </w:r>
            <w:r w:rsidRPr="00CA604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7235E855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191EF666" w14:textId="24082CD1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047">
              <w:rPr>
                <w:rFonts w:ascii="Times New Roman" w:hAnsi="Times New Roman" w:cs="Times New Roman"/>
              </w:rPr>
              <w:t>Kiekvienam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dalyviui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išduodami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varžybu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numeriai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kuriuos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varžybų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būtina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grąžinti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organizatoriams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Negrąžinusiems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numeri</w:t>
            </w:r>
            <w:r w:rsidRPr="00CA6047">
              <w:rPr>
                <w:rFonts w:ascii="Times New Roman" w:hAnsi="Times New Roman" w:cs="Times New Roman"/>
                <w:lang w:val="lt-LT"/>
              </w:rPr>
              <w:t>ų</w:t>
            </w:r>
            <w:r w:rsidRPr="00CA6047">
              <w:rPr>
                <w:rFonts w:ascii="Times New Roman" w:hAnsi="Times New Roman" w:cs="Times New Roman"/>
              </w:rPr>
              <w:t xml:space="preserve"> – 5 Eur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bauda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Taip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pat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išduodam</w:t>
            </w:r>
            <w:r w:rsidR="003F17A0">
              <w:rPr>
                <w:rFonts w:ascii="Times New Roman" w:hAnsi="Times New Roman" w:cs="Times New Roman"/>
              </w:rPr>
              <w:t>as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laiko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matavimo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daviklis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kurį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būtina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grąžinti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organizatoriams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Negrąžinusiems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daviklių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– 70 Eur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bauda</w:t>
            </w:r>
            <w:proofErr w:type="spellEnd"/>
            <w:r w:rsidRPr="00CA6047">
              <w:rPr>
                <w:rFonts w:ascii="Times New Roman" w:hAnsi="Times New Roman" w:cs="Times New Roman"/>
              </w:rPr>
              <w:t>.</w:t>
            </w:r>
          </w:p>
          <w:p w14:paraId="53DF61B9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3BB4D8AA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047">
              <w:rPr>
                <w:rFonts w:ascii="Times New Roman" w:hAnsi="Times New Roman" w:cs="Times New Roman"/>
              </w:rPr>
              <w:t>Jeigu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dopingo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kontrol</w:t>
            </w:r>
            <w:proofErr w:type="spellEnd"/>
            <w:r w:rsidRPr="00CA6047">
              <w:rPr>
                <w:rFonts w:ascii="Times New Roman" w:hAnsi="Times New Roman" w:cs="Times New Roman"/>
                <w:lang w:val="lt-LT"/>
              </w:rPr>
              <w:t>ė, ji</w:t>
            </w:r>
            <w:r w:rsidRPr="00CA6047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vykdoma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dopingo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patikros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kambaryje</w:t>
            </w:r>
            <w:proofErr w:type="spellEnd"/>
            <w:r w:rsidRPr="00CA6047">
              <w:rPr>
                <w:rFonts w:ascii="Times New Roman" w:hAnsi="Times New Roman" w:cs="Times New Roman"/>
              </w:rPr>
              <w:t>.</w:t>
            </w:r>
          </w:p>
          <w:p w14:paraId="23E8BF29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486AB327" w14:textId="3EE02F3B" w:rsidR="005C352C" w:rsidRDefault="005C352C" w:rsidP="005C352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CA6047">
              <w:rPr>
                <w:rFonts w:ascii="Times New Roman" w:hAnsi="Times New Roman" w:cs="Times New Roman"/>
              </w:rPr>
              <w:t>Visų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varžybų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metu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arenoje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budės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medikų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brigada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galinti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suteikti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pirmąją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pagalbą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Dalyviai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yra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patys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atsakingi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už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tol</w:t>
            </w:r>
            <w:r w:rsidR="003F17A0">
              <w:rPr>
                <w:rFonts w:ascii="Times New Roman" w:hAnsi="Times New Roman" w:cs="Times New Roman"/>
              </w:rPr>
              <w:t>esnį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gydymą</w:t>
            </w:r>
            <w:proofErr w:type="spellEnd"/>
            <w:r w:rsidRPr="00CA6047">
              <w:rPr>
                <w:rFonts w:ascii="Times New Roman" w:hAnsi="Times New Roman" w:cs="Times New Roman"/>
              </w:rPr>
              <w:t>.</w:t>
            </w:r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  <w:p w14:paraId="53BD24F2" w14:textId="77777777" w:rsidR="003F17A0" w:rsidRPr="00CA6047" w:rsidRDefault="003F17A0" w:rsidP="005C352C">
            <w:pPr>
              <w:jc w:val="both"/>
              <w:rPr>
                <w:rStyle w:val="Hyperlink"/>
                <w:rFonts w:ascii="Times New Roman" w:eastAsia="Times New Roman" w:hAnsi="Times New Roman" w:cs="Times New Roman"/>
                <w:bdr w:val="none" w:sz="0" w:space="0" w:color="auto" w:frame="1"/>
                <w:lang w:eastAsia="en-GB"/>
              </w:rPr>
            </w:pPr>
          </w:p>
          <w:p w14:paraId="4067BBEE" w14:textId="77777777" w:rsidR="005C352C" w:rsidRPr="00CA6047" w:rsidRDefault="005C352C" w:rsidP="005C352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CA6047">
              <w:rPr>
                <w:rFonts w:ascii="Times New Roman" w:hAnsi="Times New Roman" w:cs="Times New Roman"/>
              </w:rPr>
              <w:t>Varžybų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rengimo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vykdymo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teisėjų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darbo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išlaidas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apmoka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LDSF.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Kitas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dalyvavimo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varžybose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išlaidas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apmoka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deleguojanti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organizacija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66A16E5A" w14:textId="77777777" w:rsidR="005C352C" w:rsidRPr="00CA6047" w:rsidRDefault="005C352C" w:rsidP="005C352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5A136B2E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Varžybų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organizatoriai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už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dalyvių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be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priežiūros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paliktus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asmeninius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daiktus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įskaitant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dviračius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ir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įrangą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neatsako</w:t>
            </w:r>
            <w:proofErr w:type="spellEnd"/>
            <w:r w:rsidRPr="00CA60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3603A08C" w14:textId="77777777" w:rsidR="005C352C" w:rsidRPr="00CA6047" w:rsidRDefault="005C352C" w:rsidP="005C352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4432F6B9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047">
              <w:rPr>
                <w:rFonts w:ascii="Times New Roman" w:hAnsi="Times New Roman" w:cs="Times New Roman"/>
                <w:b/>
                <w:bCs/>
              </w:rPr>
              <w:t xml:space="preserve">7. DALYVIŲ ATSAKOMYBĖ </w:t>
            </w:r>
          </w:p>
          <w:p w14:paraId="722FE534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3278FF77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047">
              <w:rPr>
                <w:rFonts w:ascii="Times New Roman" w:hAnsi="Times New Roman" w:cs="Times New Roman"/>
              </w:rPr>
              <w:t>Dalyvis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patvirtina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kad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yra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fiziškai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pasiruošęs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yra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sveikas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nėra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kvalifikuotu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medicinos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specialistu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draudimu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jam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dalyvauti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šiame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čempionate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atsisako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nuo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bet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kokiu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pretenziju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organizatoriams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susijusiu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sveikatos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gyvybės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klausimais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prisiima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visą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atsakomybe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dėl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galimu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lenktyniu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incidentu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įskaitant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griūtis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traumas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bei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dėl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galimu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sveikatos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sutrikimu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tiesiogiai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netiesiogiai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susijusiu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dalyvavimu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varžybose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</w:p>
          <w:p w14:paraId="66ED5092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3938D0CC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047">
              <w:rPr>
                <w:rFonts w:ascii="Times New Roman" w:hAnsi="Times New Roman" w:cs="Times New Roman"/>
                <w:b/>
                <w:bCs/>
              </w:rPr>
              <w:t>8. APDOVANOJIMAI</w:t>
            </w:r>
          </w:p>
          <w:p w14:paraId="53AF0131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7BCDA1E5" w14:textId="045FF612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047">
              <w:rPr>
                <w:rFonts w:ascii="Times New Roman" w:hAnsi="Times New Roman" w:cs="Times New Roman"/>
              </w:rPr>
              <w:t>L</w:t>
            </w:r>
            <w:r w:rsidR="003F17A0">
              <w:rPr>
                <w:rFonts w:ascii="Times New Roman" w:hAnsi="Times New Roman" w:cs="Times New Roman"/>
              </w:rPr>
              <w:t>ietuvos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elito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treko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čempionato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prizininkai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apdovanojami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medaliais</w:t>
            </w:r>
            <w:proofErr w:type="spellEnd"/>
            <w:r w:rsidRPr="00CA6047">
              <w:rPr>
                <w:rFonts w:ascii="Times New Roman" w:hAnsi="Times New Roman" w:cs="Times New Roman"/>
              </w:rPr>
              <w:t>.</w:t>
            </w:r>
            <w:r w:rsidRPr="00CA6047">
              <w:rPr>
                <w:rFonts w:ascii="Times New Roman" w:hAnsi="Times New Roman" w:cs="Times New Roman"/>
                <w:lang w:val="lt-LT"/>
              </w:rPr>
              <w:t xml:space="preserve"> Asmeninių rungčių</w:t>
            </w:r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nugalėtojams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įteikti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Lietuvos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čempiono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marškinėliai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Medaliais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apdovanoti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Lietuvos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asmenini</w:t>
            </w:r>
            <w:proofErr w:type="spellEnd"/>
            <w:r w:rsidRPr="00CA6047">
              <w:rPr>
                <w:rFonts w:ascii="Times New Roman" w:hAnsi="Times New Roman" w:cs="Times New Roman"/>
                <w:lang w:val="lt-LT"/>
              </w:rPr>
              <w:t>ų rungčių č</w:t>
            </w:r>
            <w:proofErr w:type="spellStart"/>
            <w:r w:rsidRPr="00CA6047">
              <w:rPr>
                <w:rFonts w:ascii="Times New Roman" w:hAnsi="Times New Roman" w:cs="Times New Roman"/>
              </w:rPr>
              <w:t>empionų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treneriai</w:t>
            </w:r>
            <w:proofErr w:type="spellEnd"/>
            <w:r w:rsidRPr="00CA6047">
              <w:rPr>
                <w:rFonts w:ascii="Times New Roman" w:hAnsi="Times New Roman" w:cs="Times New Roman"/>
              </w:rPr>
              <w:t>.</w:t>
            </w:r>
          </w:p>
          <w:p w14:paraId="1AC8BA04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2194ED9E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047">
              <w:rPr>
                <w:rFonts w:ascii="Times New Roman" w:hAnsi="Times New Roman" w:cs="Times New Roman"/>
              </w:rPr>
              <w:t>Visi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sportininkai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iškovoje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prizines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vietas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turi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dalyvauti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oficialioje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apdovanojimu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ceremonijoje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Sportininkai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neatvyke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apdovanojimu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ceremonija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praranda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teise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prizus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gali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sulaukti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baudos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kuria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numato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UCI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taisyklės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Dviratininkai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apdovanojimu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lastRenderedPageBreak/>
              <w:t>ceremonijoje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dalyvauja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dviračio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privalo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vilkėti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varžybu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apranga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avėti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sportine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avalyne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̨, o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galvos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apdangalai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negali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būti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dėvimi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Apdovanojimu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metu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sportininkai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organizatoriu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prašymu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privalo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fotografuotis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rėmėju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prizais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apdovanojimais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</w:p>
          <w:p w14:paraId="696C88C8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03C85E51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6047">
              <w:rPr>
                <w:rFonts w:ascii="Times New Roman" w:hAnsi="Times New Roman" w:cs="Times New Roman"/>
                <w:b/>
                <w:bCs/>
              </w:rPr>
              <w:t xml:space="preserve">9. ASMENS DUOMENŲ APSAUGA </w:t>
            </w:r>
          </w:p>
          <w:p w14:paraId="38D6EDFE" w14:textId="77777777" w:rsidR="005C352C" w:rsidRPr="00CA6047" w:rsidRDefault="005C352C" w:rsidP="005C352C">
            <w:pPr>
              <w:jc w:val="both"/>
              <w:rPr>
                <w:rFonts w:ascii="Times New Roman" w:hAnsi="Times New Roman" w:cs="Times New Roman"/>
              </w:rPr>
            </w:pPr>
          </w:p>
          <w:p w14:paraId="56A4881E" w14:textId="2874F554" w:rsidR="005C352C" w:rsidRPr="00CA6047" w:rsidRDefault="005C352C" w:rsidP="005C35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CA6047">
              <w:rPr>
                <w:rFonts w:ascii="Times New Roman" w:hAnsi="Times New Roman" w:cs="Times New Roman"/>
              </w:rPr>
              <w:t>Renginio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organizatoriai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duomenu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valdytojai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atsakingi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uz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̌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asmenu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dalyvaujančiu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renginyje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pateiktu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duomenu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rinkima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tvarkyma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Dalyviu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duomenys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gaunami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juos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pateikiant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užpildžius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registracijos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formą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tvarkomi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teisėtu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duomenu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valdytojo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interesu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varžybu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organizavimo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ju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̨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vykdymo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tikslais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LDSF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partneriais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rengiami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čempionatai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yra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vieši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renginiai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kuriuose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gali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būti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filmuojama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fotografuojama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Filmuota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fotografuota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medžiaga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gali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būti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platinama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žiniasklaidos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priemonėse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interneto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tinklapiuose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ir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socialiniuose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tinkluose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atskiro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asmens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sutikimo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6047">
              <w:rPr>
                <w:rFonts w:ascii="Times New Roman" w:hAnsi="Times New Roman" w:cs="Times New Roman"/>
              </w:rPr>
              <w:t>Užsiregistruodamas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dalyvauti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čempionate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dalyvis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sutinka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6047">
              <w:rPr>
                <w:rFonts w:ascii="Times New Roman" w:hAnsi="Times New Roman" w:cs="Times New Roman"/>
              </w:rPr>
              <w:t>kad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CA6047">
              <w:rPr>
                <w:rFonts w:ascii="Times New Roman" w:hAnsi="Times New Roman" w:cs="Times New Roman"/>
              </w:rPr>
              <w:t>atvaizdas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gali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būti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naudojamas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informavimo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047">
              <w:rPr>
                <w:rFonts w:ascii="Times New Roman" w:hAnsi="Times New Roman" w:cs="Times New Roman"/>
              </w:rPr>
              <w:t>tikslais</w:t>
            </w:r>
            <w:proofErr w:type="spellEnd"/>
            <w:r w:rsidRPr="00CA6047">
              <w:rPr>
                <w:rFonts w:ascii="Times New Roman" w:hAnsi="Times New Roman" w:cs="Times New Roman"/>
              </w:rPr>
              <w:t xml:space="preserve">. </w:t>
            </w:r>
          </w:p>
        </w:tc>
        <w:bookmarkStart w:id="0" w:name="_GoBack"/>
        <w:bookmarkEnd w:id="0"/>
      </w:tr>
    </w:tbl>
    <w:p w14:paraId="7550EDD3" w14:textId="6786481C" w:rsidR="00EE5EB7" w:rsidRPr="00CA6047" w:rsidRDefault="00EE5EB7" w:rsidP="00FD3F05">
      <w:pPr>
        <w:jc w:val="both"/>
        <w:rPr>
          <w:rFonts w:ascii="Times New Roman" w:hAnsi="Times New Roman" w:cs="Times New Roman"/>
          <w:b/>
          <w:bCs/>
        </w:rPr>
      </w:pPr>
    </w:p>
    <w:sectPr w:rsidR="00EE5EB7" w:rsidRPr="00CA6047" w:rsidSect="00887B18">
      <w:pgSz w:w="11900" w:h="16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68"/>
    <w:rsid w:val="00010ADE"/>
    <w:rsid w:val="0002376E"/>
    <w:rsid w:val="000310B0"/>
    <w:rsid w:val="00032E21"/>
    <w:rsid w:val="00050164"/>
    <w:rsid w:val="00070CE8"/>
    <w:rsid w:val="00072024"/>
    <w:rsid w:val="000E23CD"/>
    <w:rsid w:val="001D1FFF"/>
    <w:rsid w:val="001D4870"/>
    <w:rsid w:val="00230789"/>
    <w:rsid w:val="00236DBE"/>
    <w:rsid w:val="00276B50"/>
    <w:rsid w:val="002B6AC1"/>
    <w:rsid w:val="002C51A0"/>
    <w:rsid w:val="002C57A5"/>
    <w:rsid w:val="003551E9"/>
    <w:rsid w:val="00396C3E"/>
    <w:rsid w:val="003D298F"/>
    <w:rsid w:val="003F17A0"/>
    <w:rsid w:val="004945FA"/>
    <w:rsid w:val="005129F7"/>
    <w:rsid w:val="00540EFB"/>
    <w:rsid w:val="00585BFE"/>
    <w:rsid w:val="005B6468"/>
    <w:rsid w:val="005C1302"/>
    <w:rsid w:val="005C16F0"/>
    <w:rsid w:val="005C352C"/>
    <w:rsid w:val="005C53AE"/>
    <w:rsid w:val="005D1BC0"/>
    <w:rsid w:val="0062761C"/>
    <w:rsid w:val="00635623"/>
    <w:rsid w:val="00674A30"/>
    <w:rsid w:val="00680018"/>
    <w:rsid w:val="00687681"/>
    <w:rsid w:val="0069755D"/>
    <w:rsid w:val="006A70CC"/>
    <w:rsid w:val="006C0313"/>
    <w:rsid w:val="006C05E3"/>
    <w:rsid w:val="006E7F08"/>
    <w:rsid w:val="00717C19"/>
    <w:rsid w:val="0072048D"/>
    <w:rsid w:val="00721B60"/>
    <w:rsid w:val="00732A1D"/>
    <w:rsid w:val="00760644"/>
    <w:rsid w:val="0081476E"/>
    <w:rsid w:val="0084420B"/>
    <w:rsid w:val="008723C3"/>
    <w:rsid w:val="00887B18"/>
    <w:rsid w:val="009C793C"/>
    <w:rsid w:val="00A00E69"/>
    <w:rsid w:val="00A045BC"/>
    <w:rsid w:val="00A14D55"/>
    <w:rsid w:val="00A35976"/>
    <w:rsid w:val="00A370CB"/>
    <w:rsid w:val="00A66811"/>
    <w:rsid w:val="00A86BAE"/>
    <w:rsid w:val="00AC297E"/>
    <w:rsid w:val="00B33B4E"/>
    <w:rsid w:val="00B51012"/>
    <w:rsid w:val="00B76BC4"/>
    <w:rsid w:val="00B847F3"/>
    <w:rsid w:val="00B94376"/>
    <w:rsid w:val="00BC54B6"/>
    <w:rsid w:val="00BC71AC"/>
    <w:rsid w:val="00BE1C08"/>
    <w:rsid w:val="00C449D8"/>
    <w:rsid w:val="00C60011"/>
    <w:rsid w:val="00CA6047"/>
    <w:rsid w:val="00CA7285"/>
    <w:rsid w:val="00CB69A3"/>
    <w:rsid w:val="00CC1535"/>
    <w:rsid w:val="00CC2BD6"/>
    <w:rsid w:val="00CD3175"/>
    <w:rsid w:val="00CF3223"/>
    <w:rsid w:val="00CF5FA8"/>
    <w:rsid w:val="00D50DD0"/>
    <w:rsid w:val="00DA5CF4"/>
    <w:rsid w:val="00DD7450"/>
    <w:rsid w:val="00DE0831"/>
    <w:rsid w:val="00DF791D"/>
    <w:rsid w:val="00E014C3"/>
    <w:rsid w:val="00E10A37"/>
    <w:rsid w:val="00E15800"/>
    <w:rsid w:val="00E22051"/>
    <w:rsid w:val="00EB0000"/>
    <w:rsid w:val="00EE5EB7"/>
    <w:rsid w:val="00EF187C"/>
    <w:rsid w:val="00F66C96"/>
    <w:rsid w:val="00FA19B7"/>
    <w:rsid w:val="00FB0869"/>
    <w:rsid w:val="00FD3F05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7F6F2F"/>
  <w15:chartTrackingRefBased/>
  <w15:docId w15:val="{57499667-85AE-FF4B-96CD-F54FEF3D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4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DA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sf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timing.e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bsportas.lt/en/varz/2022161/reg" TargetMode="External"/><Relationship Id="rId5" Type="http://schemas.openxmlformats.org/officeDocument/2006/relationships/hyperlink" Target="mailto:a.taucius@ldsf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65830C-E16E-4A44-A402-BE3E32D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Lietuvos dviračių sporto federacija</dc:creator>
  <cp:keywords/>
  <dc:description/>
  <cp:lastModifiedBy>Lietuvos dviračių sporto federacija</cp:lastModifiedBy>
  <cp:revision>3</cp:revision>
  <cp:lastPrinted>2021-11-17T12:18:00Z</cp:lastPrinted>
  <dcterms:created xsi:type="dcterms:W3CDTF">2022-09-05T12:21:00Z</dcterms:created>
  <dcterms:modified xsi:type="dcterms:W3CDTF">2022-09-05T13:50:00Z</dcterms:modified>
</cp:coreProperties>
</file>